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473" w:rsidRPr="00065473" w:rsidRDefault="00065473" w:rsidP="00065473">
      <w:pPr>
        <w:pBdr>
          <w:top w:val="nil"/>
          <w:left w:val="nil"/>
          <w:bottom w:val="nil"/>
          <w:right w:val="nil"/>
          <w:between w:val="nil"/>
        </w:pBdr>
        <w:spacing w:line="240" w:lineRule="auto"/>
        <w:jc w:val="both"/>
        <w:rPr>
          <w:rFonts w:ascii="Times New Roman" w:eastAsia="Times New Roman" w:hAnsi="Times New Roman" w:cs="Times New Roman"/>
          <w:b/>
          <w:color w:val="000000"/>
          <w:sz w:val="20"/>
          <w:szCs w:val="20"/>
          <w:lang w:eastAsia="en-US"/>
        </w:rPr>
      </w:pPr>
      <w:r w:rsidRPr="00065473">
        <w:rPr>
          <w:rFonts w:ascii="Times New Roman" w:eastAsia="Times New Roman" w:hAnsi="Times New Roman" w:cs="Times New Roman"/>
          <w:b/>
          <w:color w:val="000000"/>
          <w:sz w:val="20"/>
          <w:szCs w:val="20"/>
          <w:lang w:eastAsia="en-US"/>
        </w:rPr>
        <w:t xml:space="preserve">                </w:t>
      </w:r>
      <w:r w:rsidR="00765F54">
        <w:rPr>
          <w:rFonts w:ascii="Times New Roman" w:eastAsia="Times New Roman" w:hAnsi="Times New Roman" w:cs="Times New Roman"/>
          <w:b/>
          <w:color w:val="000000"/>
          <w:sz w:val="20"/>
          <w:szCs w:val="20"/>
          <w:lang w:eastAsia="en-US"/>
        </w:rPr>
        <w:t xml:space="preserve">    </w:t>
      </w:r>
      <w:bookmarkStart w:id="0" w:name="_GoBack"/>
      <w:bookmarkEnd w:id="0"/>
    </w:p>
    <w:p w:rsidR="00065473" w:rsidRPr="00065473" w:rsidRDefault="00065473" w:rsidP="00065473">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lang w:eastAsia="en-US"/>
        </w:rPr>
      </w:pPr>
    </w:p>
    <w:p w:rsidR="00065473" w:rsidRPr="00065473" w:rsidRDefault="00065473" w:rsidP="00065473">
      <w:pPr>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u w:val="single"/>
          <w:lang w:eastAsia="en-US"/>
        </w:rPr>
      </w:pPr>
      <w:r w:rsidRPr="00065473">
        <w:rPr>
          <w:rFonts w:ascii="Times New Roman" w:eastAsia="Times New Roman" w:hAnsi="Times New Roman" w:cs="Times New Roman"/>
          <w:b/>
          <w:color w:val="000000"/>
          <w:sz w:val="20"/>
          <w:szCs w:val="20"/>
          <w:u w:val="single"/>
          <w:lang w:eastAsia="en-US"/>
        </w:rPr>
        <w:t>Guía Comprensión Lectora</w:t>
      </w:r>
    </w:p>
    <w:p w:rsidR="00765F54" w:rsidRDefault="00765F54" w:rsidP="00065473">
      <w:pPr>
        <w:pBdr>
          <w:top w:val="nil"/>
          <w:left w:val="nil"/>
          <w:bottom w:val="nil"/>
          <w:right w:val="nil"/>
          <w:between w:val="nil"/>
        </w:pBdr>
        <w:spacing w:line="240" w:lineRule="auto"/>
        <w:rPr>
          <w:rFonts w:ascii="Times New Roman" w:eastAsia="Times New Roman" w:hAnsi="Times New Roman" w:cs="Times New Roman"/>
          <w:color w:val="000000"/>
          <w:sz w:val="20"/>
          <w:szCs w:val="20"/>
          <w:lang w:eastAsia="en-US"/>
        </w:rPr>
      </w:pPr>
    </w:p>
    <w:p w:rsidR="00065473" w:rsidRPr="00065473" w:rsidRDefault="00765F54" w:rsidP="00065473">
      <w:pPr>
        <w:pBdr>
          <w:top w:val="nil"/>
          <w:left w:val="nil"/>
          <w:bottom w:val="nil"/>
          <w:right w:val="nil"/>
          <w:between w:val="nil"/>
        </w:pBdr>
        <w:spacing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PRÁCTICO CLASE</w:t>
      </w:r>
      <w:r w:rsidR="00E80E6F">
        <w:rPr>
          <w:rFonts w:ascii="Times New Roman" w:eastAsia="Times New Roman" w:hAnsi="Times New Roman" w:cs="Times New Roman"/>
          <w:color w:val="000000"/>
          <w:sz w:val="20"/>
          <w:szCs w:val="20"/>
          <w:lang w:eastAsia="en-US"/>
        </w:rPr>
        <w:t xml:space="preserve"> </w:t>
      </w:r>
      <w:r>
        <w:rPr>
          <w:rFonts w:ascii="Times New Roman" w:eastAsia="Times New Roman" w:hAnsi="Times New Roman" w:cs="Times New Roman"/>
          <w:color w:val="000000"/>
          <w:sz w:val="20"/>
          <w:szCs w:val="20"/>
          <w:lang w:eastAsia="en-US"/>
        </w:rPr>
        <w:t xml:space="preserve">3: 8 y 9 de Septiembre </w:t>
      </w:r>
      <w:r w:rsidR="00E80E6F">
        <w:rPr>
          <w:rFonts w:ascii="Times New Roman" w:eastAsia="Times New Roman" w:hAnsi="Times New Roman" w:cs="Times New Roman"/>
          <w:color w:val="000000"/>
          <w:sz w:val="20"/>
          <w:szCs w:val="20"/>
          <w:lang w:eastAsia="en-US"/>
        </w:rPr>
        <w:t xml:space="preserve"> 2020</w:t>
      </w:r>
    </w:p>
    <w:p w:rsidR="00065473" w:rsidRPr="00065473" w:rsidRDefault="00065473" w:rsidP="00065473">
      <w:pPr>
        <w:spacing w:line="240" w:lineRule="auto"/>
        <w:rPr>
          <w:rFonts w:ascii="Times New Roman" w:eastAsia="Times New Roman" w:hAnsi="Times New Roman" w:cs="Times New Roman"/>
          <w:sz w:val="20"/>
          <w:szCs w:val="20"/>
          <w:lang w:eastAsia="en-US"/>
        </w:rPr>
      </w:pPr>
      <w:r w:rsidRPr="00065473">
        <w:rPr>
          <w:rFonts w:ascii="Times New Roman" w:eastAsia="Times New Roman" w:hAnsi="Times New Roman" w:cs="Times New Roman"/>
          <w:sz w:val="20"/>
          <w:szCs w:val="20"/>
          <w:lang w:eastAsia="en-US"/>
        </w:rPr>
        <w:t>Objetivo: Aplicar estrategias de comprensión lectora y vocabulario contextual.</w:t>
      </w:r>
    </w:p>
    <w:p w:rsidR="002D0745" w:rsidRDefault="002D0745">
      <w:pPr>
        <w:jc w:val="both"/>
      </w:pPr>
    </w:p>
    <w:p w:rsidR="002D0745" w:rsidRDefault="002D0745">
      <w:pPr>
        <w:jc w:val="both"/>
      </w:pPr>
    </w:p>
    <w:p w:rsidR="002D0745" w:rsidRDefault="00FD40F2">
      <w:pPr>
        <w:jc w:val="both"/>
      </w:pPr>
      <w:r>
        <w:t>TEXTO 1</w:t>
      </w:r>
    </w:p>
    <w:p w:rsidR="002D0745" w:rsidRDefault="002D0745">
      <w:pPr>
        <w:jc w:val="both"/>
      </w:pPr>
    </w:p>
    <w:p w:rsidR="002D0745" w:rsidRDefault="00FD40F2">
      <w:pPr>
        <w:jc w:val="both"/>
      </w:pPr>
      <w:r>
        <w:t xml:space="preserve">1. “Hay libros, libros de santidad y sabiduría, en cuya compañía y atmósfera se puede vivir durante años; libros que es imposible leer como se leen otros libros. Hay partes de la </w:t>
      </w:r>
      <w:r>
        <w:rPr>
          <w:b/>
        </w:rPr>
        <w:t xml:space="preserve">Biblia </w:t>
      </w:r>
      <w:r>
        <w:t xml:space="preserve">que pertenecen a esta categoría, el </w:t>
      </w:r>
      <w:r>
        <w:rPr>
          <w:b/>
        </w:rPr>
        <w:t xml:space="preserve">Tao te King </w:t>
      </w:r>
      <w:r>
        <w:t xml:space="preserve">también es otro libro semejante. Es suficiente una sola frase de estos libros para sentirse </w:t>
      </w:r>
      <w:r>
        <w:rPr>
          <w:b/>
          <w:u w:val="single"/>
        </w:rPr>
        <w:t>colmado,</w:t>
      </w:r>
      <w:r>
        <w:t xml:space="preserve"> para ocuparse y reflexionar durante mucho tiempo. (...) se toma una sentencia, una línea, para meditar sobre ella, para conocer un poco más la escala de valores de los grandes y los santos. </w:t>
      </w:r>
    </w:p>
    <w:p w:rsidR="002D0745" w:rsidRDefault="002D0745">
      <w:pPr>
        <w:jc w:val="both"/>
      </w:pPr>
    </w:p>
    <w:p w:rsidR="002D0745" w:rsidRDefault="00FD40F2">
      <w:pPr>
        <w:jc w:val="both"/>
      </w:pPr>
      <w:r>
        <w:t xml:space="preserve">2. Considero una dicha haber encontrado un libro </w:t>
      </w:r>
      <w:r>
        <w:rPr>
          <w:b/>
          <w:u w:val="single"/>
        </w:rPr>
        <w:t>equiparable</w:t>
      </w:r>
      <w:r>
        <w:t xml:space="preserve"> a estos dos. Se titula </w:t>
      </w:r>
      <w:r>
        <w:rPr>
          <w:b/>
        </w:rPr>
        <w:t xml:space="preserve">I Ching, </w:t>
      </w:r>
      <w:r>
        <w:t xml:space="preserve">el libro de las transformaciones, y contiene la antigua sabiduría y magia de China. Se puede utilizar como libro de oráculos para hallar consejos en los momentos difíciles de la vida. Hay en este libro (...) un sistema de símiles para todo el mundo, basado en ocho cualidades o imágenes; de ellas, las dos primeras son el cielo y la tierra, el padre y la madre, el fuerte y el dócil. Esas ocho cualidades son expresadas por sendos signos de gran sencillez, que se combinan entre sí y ofrecen sesenta y cuatro posibilidades, en las cuales se basa el oráculo. (...) Todo cuanto podemos pensar o vivir está escrito aquí”. </w:t>
      </w:r>
    </w:p>
    <w:p w:rsidR="002D0745" w:rsidRDefault="00FD40F2" w:rsidP="00065473">
      <w:pPr>
        <w:ind w:left="5040" w:firstLine="720"/>
        <w:jc w:val="both"/>
      </w:pPr>
      <w:r>
        <w:t xml:space="preserve">Hermann Hesse, Mi credo (fragmento). </w:t>
      </w:r>
    </w:p>
    <w:p w:rsidR="002D0745" w:rsidRDefault="002D0745">
      <w:pPr>
        <w:jc w:val="both"/>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957092" w:rsidRPr="00957092">
        <w:tc>
          <w:tcPr>
            <w:tcW w:w="4514" w:type="dxa"/>
            <w:shd w:val="clear" w:color="auto" w:fill="auto"/>
            <w:tcMar>
              <w:top w:w="100" w:type="dxa"/>
              <w:left w:w="100" w:type="dxa"/>
              <w:bottom w:w="100" w:type="dxa"/>
              <w:right w:w="100" w:type="dxa"/>
            </w:tcMar>
          </w:tcPr>
          <w:p w:rsidR="002D0745" w:rsidRPr="00957092" w:rsidRDefault="00FD40F2">
            <w:pPr>
              <w:jc w:val="both"/>
            </w:pPr>
            <w:r w:rsidRPr="00957092">
              <w:t xml:space="preserve">1. COLMADO </w:t>
            </w:r>
          </w:p>
          <w:p w:rsidR="002D0745" w:rsidRPr="00957092" w:rsidRDefault="002D0745">
            <w:pPr>
              <w:jc w:val="both"/>
            </w:pPr>
          </w:p>
          <w:p w:rsidR="002D0745" w:rsidRPr="00957092" w:rsidRDefault="00FD40F2">
            <w:pPr>
              <w:jc w:val="both"/>
            </w:pPr>
            <w:r w:rsidRPr="00957092">
              <w:t xml:space="preserve">A) realizado </w:t>
            </w:r>
          </w:p>
          <w:p w:rsidR="002D0745" w:rsidRPr="00957092" w:rsidRDefault="00FD40F2">
            <w:pPr>
              <w:jc w:val="both"/>
            </w:pPr>
            <w:r w:rsidRPr="00957092">
              <w:t xml:space="preserve">B) motivado </w:t>
            </w:r>
          </w:p>
          <w:p w:rsidR="002D0745" w:rsidRPr="00957092" w:rsidRDefault="00FD40F2">
            <w:pPr>
              <w:jc w:val="both"/>
            </w:pPr>
            <w:r w:rsidRPr="00957092">
              <w:t xml:space="preserve">C) tranquilo </w:t>
            </w:r>
          </w:p>
          <w:p w:rsidR="002D0745" w:rsidRPr="00957092" w:rsidRDefault="00FD40F2">
            <w:pPr>
              <w:jc w:val="both"/>
            </w:pPr>
            <w:r w:rsidRPr="00957092">
              <w:t xml:space="preserve">D) inspirado </w:t>
            </w:r>
          </w:p>
          <w:p w:rsidR="002D0745" w:rsidRPr="00957092" w:rsidRDefault="00FD40F2">
            <w:pPr>
              <w:jc w:val="both"/>
            </w:pPr>
            <w:r w:rsidRPr="00957092">
              <w:t xml:space="preserve">E) pleno </w:t>
            </w:r>
          </w:p>
          <w:p w:rsidR="002D0745" w:rsidRPr="00957092" w:rsidRDefault="002D0745">
            <w:pPr>
              <w:jc w:val="both"/>
            </w:pPr>
          </w:p>
          <w:p w:rsidR="002D0745" w:rsidRPr="00957092" w:rsidRDefault="002D0745">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2D0745" w:rsidRPr="00957092" w:rsidRDefault="00FD40F2">
            <w:pPr>
              <w:jc w:val="both"/>
            </w:pPr>
            <w:r w:rsidRPr="00957092">
              <w:t xml:space="preserve">2. EQUIPARABLE </w:t>
            </w:r>
          </w:p>
          <w:p w:rsidR="002D0745" w:rsidRPr="00957092" w:rsidRDefault="002D0745">
            <w:pPr>
              <w:jc w:val="both"/>
            </w:pPr>
          </w:p>
          <w:p w:rsidR="002D0745" w:rsidRPr="00957092" w:rsidRDefault="00FD40F2">
            <w:pPr>
              <w:jc w:val="both"/>
            </w:pPr>
            <w:r w:rsidRPr="00957092">
              <w:t xml:space="preserve">A) idéntico </w:t>
            </w:r>
          </w:p>
          <w:p w:rsidR="002D0745" w:rsidRPr="00957092" w:rsidRDefault="00FD40F2">
            <w:pPr>
              <w:jc w:val="both"/>
            </w:pPr>
            <w:r w:rsidRPr="00957092">
              <w:t xml:space="preserve">B) paralelo </w:t>
            </w:r>
          </w:p>
          <w:p w:rsidR="002D0745" w:rsidRPr="00957092" w:rsidRDefault="00FD40F2">
            <w:pPr>
              <w:jc w:val="both"/>
            </w:pPr>
            <w:r w:rsidRPr="00957092">
              <w:t xml:space="preserve">C) semejante </w:t>
            </w:r>
          </w:p>
          <w:p w:rsidR="002D0745" w:rsidRPr="00957092" w:rsidRDefault="00FD40F2">
            <w:pPr>
              <w:jc w:val="both"/>
            </w:pPr>
            <w:r w:rsidRPr="00957092">
              <w:t xml:space="preserve">D) contrastable </w:t>
            </w:r>
          </w:p>
          <w:p w:rsidR="002D0745" w:rsidRPr="00957092" w:rsidRDefault="00FD40F2">
            <w:pPr>
              <w:jc w:val="both"/>
            </w:pPr>
            <w:r w:rsidRPr="00957092">
              <w:t xml:space="preserve">E) igual </w:t>
            </w:r>
          </w:p>
          <w:p w:rsidR="002D0745" w:rsidRPr="00957092" w:rsidRDefault="002D0745">
            <w:pPr>
              <w:widowControl w:val="0"/>
              <w:pBdr>
                <w:top w:val="nil"/>
                <w:left w:val="nil"/>
                <w:bottom w:val="nil"/>
                <w:right w:val="nil"/>
                <w:between w:val="nil"/>
              </w:pBdr>
              <w:spacing w:line="240" w:lineRule="auto"/>
            </w:pPr>
          </w:p>
        </w:tc>
      </w:tr>
    </w:tbl>
    <w:p w:rsidR="002D0745" w:rsidRPr="00957092" w:rsidRDefault="002D0745">
      <w:pPr>
        <w:jc w:val="both"/>
      </w:pPr>
    </w:p>
    <w:p w:rsidR="002D0745" w:rsidRPr="00957092" w:rsidRDefault="00FD40F2">
      <w:pPr>
        <w:jc w:val="both"/>
      </w:pPr>
      <w:r w:rsidRPr="00957092">
        <w:t xml:space="preserve">3. El emisor del fragmento, en el primer párrafo afirma que </w:t>
      </w:r>
    </w:p>
    <w:p w:rsidR="002D0745" w:rsidRPr="00957092" w:rsidRDefault="002D0745">
      <w:pPr>
        <w:jc w:val="both"/>
      </w:pPr>
    </w:p>
    <w:p w:rsidR="002D0745" w:rsidRPr="00957092" w:rsidRDefault="00FD40F2">
      <w:pPr>
        <w:jc w:val="both"/>
      </w:pPr>
      <w:r w:rsidRPr="00957092">
        <w:t xml:space="preserve">A) hay pasajes de la Biblia que se asemejan al Tao te King. </w:t>
      </w:r>
    </w:p>
    <w:p w:rsidR="002D0745" w:rsidRPr="00957092" w:rsidRDefault="00FD40F2">
      <w:pPr>
        <w:jc w:val="both"/>
      </w:pPr>
      <w:r w:rsidRPr="00957092">
        <w:t xml:space="preserve">B) los libros de santidad y sabiduría describen valores inalcanzables para los hombres comunes. </w:t>
      </w:r>
    </w:p>
    <w:p w:rsidR="00957092" w:rsidRPr="00957092" w:rsidRDefault="00FD40F2">
      <w:pPr>
        <w:jc w:val="both"/>
      </w:pPr>
      <w:r w:rsidRPr="00957092">
        <w:t xml:space="preserve">C) el Tao te King, como la Biblia, es muy difícil de entender por la profundidad de su filosofía. </w:t>
      </w:r>
    </w:p>
    <w:p w:rsidR="002D0745" w:rsidRPr="00957092" w:rsidRDefault="00FD40F2">
      <w:pPr>
        <w:jc w:val="both"/>
      </w:pPr>
      <w:r w:rsidRPr="00957092">
        <w:t xml:space="preserve">D) fragmentos de la Biblia y el Tao te King están colmados de sabiduría que invitan a la meditación. </w:t>
      </w:r>
    </w:p>
    <w:p w:rsidR="002D0745" w:rsidRDefault="00FD40F2">
      <w:pPr>
        <w:jc w:val="both"/>
      </w:pPr>
      <w:r w:rsidRPr="00957092">
        <w:t>E) se requiere mucho tiempo de meditación para captar la sabiduría de l</w:t>
      </w:r>
      <w:r>
        <w:t>os libros de santidad.</w:t>
      </w:r>
    </w:p>
    <w:p w:rsidR="002D0745" w:rsidRDefault="002D0745">
      <w:pPr>
        <w:jc w:val="both"/>
      </w:pPr>
    </w:p>
    <w:p w:rsidR="002D0745" w:rsidRDefault="002D0745">
      <w:pPr>
        <w:jc w:val="both"/>
      </w:pPr>
    </w:p>
    <w:p w:rsidR="002D0745" w:rsidRDefault="002D0745">
      <w:pPr>
        <w:jc w:val="both"/>
      </w:pPr>
    </w:p>
    <w:p w:rsidR="002D0745" w:rsidRDefault="002D0745">
      <w:pPr>
        <w:jc w:val="both"/>
      </w:pPr>
    </w:p>
    <w:p w:rsidR="002D0745" w:rsidRDefault="00FD40F2">
      <w:pPr>
        <w:jc w:val="both"/>
      </w:pPr>
      <w:r>
        <w:lastRenderedPageBreak/>
        <w:t>4. Con respecto al I Ching, el emisor del fragmento afirma que es un libro</w:t>
      </w:r>
    </w:p>
    <w:p w:rsidR="002D0745" w:rsidRDefault="002D0745">
      <w:pPr>
        <w:jc w:val="both"/>
      </w:pPr>
    </w:p>
    <w:p w:rsidR="002D0745" w:rsidRPr="00957092" w:rsidRDefault="00FD40F2">
      <w:pPr>
        <w:jc w:val="both"/>
      </w:pPr>
      <w:r w:rsidRPr="00957092">
        <w:t>A) que sirve para ser consultado como oráculo.</w:t>
      </w:r>
    </w:p>
    <w:p w:rsidR="002D0745" w:rsidRPr="00957092" w:rsidRDefault="00FD40F2">
      <w:pPr>
        <w:jc w:val="both"/>
      </w:pPr>
      <w:r w:rsidRPr="00957092">
        <w:t>B) equivalente a la Biblia para los chinos.</w:t>
      </w:r>
    </w:p>
    <w:p w:rsidR="002D0745" w:rsidRPr="00957092" w:rsidRDefault="00FD40F2">
      <w:pPr>
        <w:jc w:val="both"/>
      </w:pPr>
      <w:r w:rsidRPr="00957092">
        <w:t>C) que guarda el conocimiento secreto de la antigua China.</w:t>
      </w:r>
    </w:p>
    <w:p w:rsidR="002D0745" w:rsidRPr="00957092" w:rsidRDefault="00FD40F2">
      <w:pPr>
        <w:jc w:val="both"/>
      </w:pPr>
      <w:r w:rsidRPr="00957092">
        <w:t>D) de interpretación del futuro de la humanidad por medio de ocho imágenes.</w:t>
      </w:r>
    </w:p>
    <w:p w:rsidR="002D0745" w:rsidRPr="00957092" w:rsidRDefault="00FD40F2">
      <w:pPr>
        <w:jc w:val="both"/>
      </w:pPr>
      <w:r w:rsidRPr="00957092">
        <w:t>E) que jerarquiza los valores que rigen la vida de los seres humanos.</w:t>
      </w:r>
    </w:p>
    <w:p w:rsidR="002D0745" w:rsidRPr="00957092" w:rsidRDefault="002D0745">
      <w:pPr>
        <w:jc w:val="both"/>
      </w:pPr>
    </w:p>
    <w:p w:rsidR="002D0745" w:rsidRPr="00957092" w:rsidRDefault="00FD40F2">
      <w:pPr>
        <w:jc w:val="both"/>
      </w:pPr>
      <w:r w:rsidRPr="00957092">
        <w:t>5. ¿Cuál de las opciones sintetiza cabalmente las ideas expresadas en el fragmento?</w:t>
      </w:r>
    </w:p>
    <w:p w:rsidR="002D0745" w:rsidRPr="00957092" w:rsidRDefault="002D0745">
      <w:pPr>
        <w:jc w:val="both"/>
      </w:pPr>
    </w:p>
    <w:p w:rsidR="002D0745" w:rsidRPr="00957092" w:rsidRDefault="00FD40F2">
      <w:pPr>
        <w:jc w:val="both"/>
      </w:pPr>
      <w:r w:rsidRPr="00957092">
        <w:t>A) La validez de la sabiduría que poseen los textos sagrados en Occidente.</w:t>
      </w:r>
    </w:p>
    <w:p w:rsidR="002D0745" w:rsidRPr="00957092" w:rsidRDefault="00FD40F2">
      <w:pPr>
        <w:jc w:val="both"/>
      </w:pPr>
      <w:r w:rsidRPr="00957092">
        <w:t>B) La escala de valores de los hombres reflejada en los libros.</w:t>
      </w:r>
    </w:p>
    <w:p w:rsidR="002D0745" w:rsidRPr="00957092" w:rsidRDefault="00FD40F2">
      <w:pPr>
        <w:jc w:val="both"/>
      </w:pPr>
      <w:r w:rsidRPr="00957092">
        <w:t>C) Los libros y su relación con la verdad.</w:t>
      </w:r>
    </w:p>
    <w:p w:rsidR="002D0745" w:rsidRPr="00957092" w:rsidRDefault="00FD40F2">
      <w:pPr>
        <w:jc w:val="both"/>
      </w:pPr>
      <w:r w:rsidRPr="00957092">
        <w:t>D) La sabiduría china descrita en el I Ching.</w:t>
      </w:r>
    </w:p>
    <w:p w:rsidR="002D0745" w:rsidRPr="00957092" w:rsidRDefault="00FD40F2">
      <w:pPr>
        <w:jc w:val="both"/>
      </w:pPr>
      <w:r w:rsidRPr="00957092">
        <w:t>E) La profundidad de pensamiento que poseen libros como la Biblia, el Tao te King y el I Ching.</w:t>
      </w:r>
    </w:p>
    <w:p w:rsidR="002D0745" w:rsidRDefault="002D0745">
      <w:pPr>
        <w:jc w:val="both"/>
      </w:pPr>
    </w:p>
    <w:p w:rsidR="002D0745" w:rsidRDefault="00FD40F2">
      <w:pPr>
        <w:jc w:val="both"/>
      </w:pPr>
      <w:r>
        <w:t>6. De la lectura del fragmento es posible inferir que</w:t>
      </w:r>
    </w:p>
    <w:p w:rsidR="002D0745" w:rsidRDefault="002D0745">
      <w:pPr>
        <w:jc w:val="both"/>
      </w:pPr>
    </w:p>
    <w:p w:rsidR="002D0745" w:rsidRDefault="00FD40F2">
      <w:pPr>
        <w:jc w:val="both"/>
      </w:pPr>
      <w:r>
        <w:t>A) personas de gran inteligencia y sensibilidad pueden descubrir la belleza del pensamiento que poseen los libros mencionados en el fragmento.</w:t>
      </w:r>
    </w:p>
    <w:p w:rsidR="002D0745" w:rsidRDefault="00FD40F2">
      <w:pPr>
        <w:jc w:val="both"/>
      </w:pPr>
      <w:r>
        <w:t>B) para el emisor, el pensamiento expresado en los textos orientales es más profundo que el de la Biblia.</w:t>
      </w:r>
    </w:p>
    <w:p w:rsidR="002D0745" w:rsidRPr="00371AAA" w:rsidRDefault="00FD40F2">
      <w:pPr>
        <w:jc w:val="both"/>
      </w:pPr>
      <w:r w:rsidRPr="00371AAA">
        <w:t>C) el I Ching permite encontrar consejos filosóficos y, además, prácticos.</w:t>
      </w:r>
    </w:p>
    <w:p w:rsidR="002D0745" w:rsidRDefault="00FD40F2">
      <w:pPr>
        <w:jc w:val="both"/>
      </w:pPr>
      <w:r>
        <w:t>D) el pensamiento mágico hace al I Ching más lúdico que la Biblia.</w:t>
      </w:r>
    </w:p>
    <w:p w:rsidR="002D0745" w:rsidRDefault="00FD40F2">
      <w:pPr>
        <w:jc w:val="both"/>
      </w:pPr>
      <w:r>
        <w:t>E) la sencillez de la sabiduría china hace al I Ching un libro mucho más interesante que el Tao Te King.</w:t>
      </w:r>
    </w:p>
    <w:p w:rsidR="002D0745" w:rsidRDefault="002D0745">
      <w:pPr>
        <w:jc w:val="both"/>
      </w:pPr>
    </w:p>
    <w:p w:rsidR="002D0745" w:rsidRDefault="00FD40F2">
      <w:pPr>
        <w:jc w:val="both"/>
      </w:pPr>
      <w:r>
        <w:t>TEXTO 2</w:t>
      </w:r>
    </w:p>
    <w:p w:rsidR="00371AAA" w:rsidRPr="00371AAA" w:rsidRDefault="00371AAA">
      <w:pPr>
        <w:jc w:val="both"/>
        <w:rPr>
          <w:b/>
        </w:rPr>
      </w:pPr>
    </w:p>
    <w:p w:rsidR="002D0745" w:rsidRPr="00371AAA" w:rsidRDefault="00FD40F2">
      <w:pPr>
        <w:jc w:val="both"/>
        <w:rPr>
          <w:b/>
        </w:rPr>
      </w:pPr>
      <w:r w:rsidRPr="00371AAA">
        <w:rPr>
          <w:b/>
        </w:rPr>
        <w:t>“Chileno</w:t>
      </w:r>
      <w:r>
        <w:t xml:space="preserve"> </w:t>
      </w:r>
      <w:r w:rsidRPr="00371AAA">
        <w:rPr>
          <w:b/>
        </w:rPr>
        <w:t>hip-hopero lucha por los inmigrantes en Estados Unidos</w:t>
      </w:r>
    </w:p>
    <w:p w:rsidR="002D0745" w:rsidRDefault="002D0745">
      <w:pPr>
        <w:jc w:val="both"/>
      </w:pPr>
    </w:p>
    <w:p w:rsidR="002D0745" w:rsidRDefault="00FD40F2">
      <w:pPr>
        <w:jc w:val="both"/>
      </w:pPr>
      <w:r>
        <w:t>Creó la canción Otro guerrillero, que lideró protestas de indocumentados en ese país.</w:t>
      </w:r>
    </w:p>
    <w:p w:rsidR="002D0745" w:rsidRDefault="002D0745">
      <w:pPr>
        <w:jc w:val="both"/>
      </w:pPr>
    </w:p>
    <w:p w:rsidR="002D0745" w:rsidRDefault="00FD40F2">
      <w:pPr>
        <w:jc w:val="both"/>
      </w:pPr>
      <w:r>
        <w:t>Con brillantes en ambas orejas, piercing en la nariz e infinitas trenzas que le  llegan hasta la mitad de la espalda, el chileno Rodrigo Venegas, alias “</w:t>
      </w:r>
      <w:proofErr w:type="spellStart"/>
      <w:r>
        <w:t>Rodstarz</w:t>
      </w:r>
      <w:proofErr w:type="spellEnd"/>
      <w:r>
        <w:t xml:space="preserve">”, cobró fama entre los inmigrantes latinos en Estados Unidos con su canción Otro guerrillero, un himno hip–hop bilingüe que apoya la legalización de los doce millones de indocumentados que hay actualmente en el país del norte. En su canción, cataloga como “guerrilleros”, por ejemplo, a los jardineros o a los paleteros (vendedores de helados) latinos, quienes deben sufrir las difíciles trabas para poder quedarse en Estados Unidos: “Más pobreza/ más violencia/ esas son las consecuencias/ no sé dónde va a parar/ otro guerrillero más”, dice la letra. Miles de personas vieron cantar a </w:t>
      </w:r>
      <w:proofErr w:type="spellStart"/>
      <w:r>
        <w:t>Rodstarz</w:t>
      </w:r>
      <w:proofErr w:type="spellEnd"/>
      <w:r>
        <w:t xml:space="preserve"> durante las recientes manifestaciones de inmigrantes en Washington y Nueva York”.</w:t>
      </w:r>
    </w:p>
    <w:p w:rsidR="002D0745" w:rsidRDefault="00FD40F2">
      <w:pPr>
        <w:ind w:left="2880" w:firstLine="720"/>
        <w:jc w:val="both"/>
      </w:pPr>
      <w:r>
        <w:t>Las Últimas Noticias, 29–05–2006 (fragmento).</w:t>
      </w:r>
    </w:p>
    <w:p w:rsidR="002D0745" w:rsidRDefault="002D0745">
      <w:pPr>
        <w:jc w:val="both"/>
      </w:pPr>
    </w:p>
    <w:p w:rsidR="002D0745" w:rsidRDefault="002D0745">
      <w:pPr>
        <w:jc w:val="both"/>
      </w:pPr>
    </w:p>
    <w:p w:rsidR="00371AAA" w:rsidRDefault="00371AAA">
      <w:pPr>
        <w:jc w:val="both"/>
      </w:pPr>
    </w:p>
    <w:p w:rsidR="00371AAA" w:rsidRDefault="00371AAA">
      <w:pPr>
        <w:jc w:val="both"/>
      </w:pPr>
    </w:p>
    <w:p w:rsidR="00371AAA" w:rsidRDefault="00371AAA">
      <w:pPr>
        <w:jc w:val="both"/>
      </w:pPr>
    </w:p>
    <w:p w:rsidR="00371AAA" w:rsidRDefault="00371AAA">
      <w:pPr>
        <w:jc w:val="both"/>
      </w:pPr>
    </w:p>
    <w:p w:rsidR="002D0745" w:rsidRDefault="00FD40F2">
      <w:pPr>
        <w:jc w:val="both"/>
      </w:pPr>
      <w:r>
        <w:t>7. ¿Cuál es la finalidad comunicativa del emisor del fragmento anterior?</w:t>
      </w:r>
    </w:p>
    <w:p w:rsidR="002D0745" w:rsidRDefault="002D0745">
      <w:pPr>
        <w:jc w:val="both"/>
      </w:pPr>
    </w:p>
    <w:p w:rsidR="002D0745" w:rsidRDefault="00FD40F2">
      <w:pPr>
        <w:jc w:val="both"/>
      </w:pPr>
      <w:r>
        <w:t>A) Criticar</w:t>
      </w:r>
    </w:p>
    <w:p w:rsidR="002D0745" w:rsidRDefault="00FD40F2">
      <w:pPr>
        <w:jc w:val="both"/>
      </w:pPr>
      <w:r>
        <w:t>B) Convencer</w:t>
      </w:r>
    </w:p>
    <w:p w:rsidR="002D0745" w:rsidRDefault="00FD40F2">
      <w:pPr>
        <w:jc w:val="both"/>
      </w:pPr>
      <w:r>
        <w:t>C) Persuadir</w:t>
      </w:r>
    </w:p>
    <w:p w:rsidR="002D0745" w:rsidRPr="00371AAA" w:rsidRDefault="00FD40F2">
      <w:pPr>
        <w:jc w:val="both"/>
      </w:pPr>
      <w:r w:rsidRPr="00371AAA">
        <w:t>D) Informar</w:t>
      </w:r>
    </w:p>
    <w:p w:rsidR="002D0745" w:rsidRDefault="00FD40F2">
      <w:pPr>
        <w:jc w:val="both"/>
      </w:pPr>
      <w:r>
        <w:t>E) Denunciar</w:t>
      </w:r>
    </w:p>
    <w:p w:rsidR="002D0745" w:rsidRDefault="002D0745">
      <w:pPr>
        <w:jc w:val="both"/>
      </w:pPr>
    </w:p>
    <w:p w:rsidR="002D0745" w:rsidRDefault="00FD40F2">
      <w:pPr>
        <w:jc w:val="both"/>
      </w:pPr>
      <w:r>
        <w:t>8. ¿Qué es lo que legitima principalmente al emisor de la canción Otro guerrillero frente a los receptores a los que se dirige?</w:t>
      </w:r>
    </w:p>
    <w:p w:rsidR="002D0745" w:rsidRDefault="002D0745">
      <w:pPr>
        <w:jc w:val="both"/>
      </w:pPr>
    </w:p>
    <w:p w:rsidR="002D0745" w:rsidRDefault="00FD40F2">
      <w:pPr>
        <w:jc w:val="both"/>
      </w:pPr>
      <w:r>
        <w:t>A) El conocimiento y manejo del tema.</w:t>
      </w:r>
    </w:p>
    <w:p w:rsidR="002D0745" w:rsidRDefault="00FD40F2">
      <w:pPr>
        <w:jc w:val="both"/>
      </w:pPr>
      <w:r>
        <w:t>B) La autoridad de la que está investido.</w:t>
      </w:r>
    </w:p>
    <w:p w:rsidR="002D0745" w:rsidRPr="00371AAA" w:rsidRDefault="00FD40F2">
      <w:pPr>
        <w:jc w:val="both"/>
      </w:pPr>
      <w:r w:rsidRPr="00371AAA">
        <w:t>C) La representatividad frente a un colectivo.</w:t>
      </w:r>
    </w:p>
    <w:p w:rsidR="002D0745" w:rsidRDefault="00FD40F2">
      <w:pPr>
        <w:jc w:val="both"/>
      </w:pPr>
      <w:r>
        <w:t>D) El lugar jerárquico que ocupa respecto del receptor.</w:t>
      </w:r>
    </w:p>
    <w:p w:rsidR="002D0745" w:rsidRDefault="00FD40F2">
      <w:pPr>
        <w:jc w:val="both"/>
      </w:pPr>
      <w:r>
        <w:t>E) La capacidad de manejar persuasivamente el lenguaje.</w:t>
      </w:r>
    </w:p>
    <w:p w:rsidR="002D0745" w:rsidRDefault="002D0745">
      <w:pPr>
        <w:jc w:val="both"/>
      </w:pPr>
    </w:p>
    <w:p w:rsidR="002D0745" w:rsidRDefault="00FD40F2">
      <w:pPr>
        <w:jc w:val="both"/>
      </w:pPr>
      <w:r>
        <w:t>9. ¿Cuál es el tema de la canción Otro guerrillero, según el fragmento anterior?</w:t>
      </w:r>
    </w:p>
    <w:p w:rsidR="002D0745" w:rsidRDefault="002D0745">
      <w:pPr>
        <w:jc w:val="both"/>
      </w:pPr>
    </w:p>
    <w:p w:rsidR="002D0745" w:rsidRPr="00371AAA" w:rsidRDefault="00FD40F2">
      <w:pPr>
        <w:jc w:val="both"/>
      </w:pPr>
      <w:r w:rsidRPr="00371AAA">
        <w:t>A) Los efectos de la inmigración ilegal.</w:t>
      </w:r>
    </w:p>
    <w:p w:rsidR="002D0745" w:rsidRDefault="00FD40F2">
      <w:pPr>
        <w:jc w:val="both"/>
      </w:pPr>
      <w:r>
        <w:t>B) La pobreza en los Estados Unidos.</w:t>
      </w:r>
    </w:p>
    <w:p w:rsidR="002D0745" w:rsidRDefault="00FD40F2">
      <w:pPr>
        <w:jc w:val="both"/>
      </w:pPr>
      <w:r>
        <w:t>C) La vida de un chileno en Estados Unidos.</w:t>
      </w:r>
    </w:p>
    <w:p w:rsidR="002D0745" w:rsidRDefault="00FD40F2">
      <w:pPr>
        <w:jc w:val="both"/>
      </w:pPr>
      <w:r>
        <w:t>D) Los hip-</w:t>
      </w:r>
      <w:proofErr w:type="spellStart"/>
      <w:r>
        <w:t>hoperos</w:t>
      </w:r>
      <w:proofErr w:type="spellEnd"/>
      <w:r>
        <w:t xml:space="preserve"> latinos y su lucha por sobrevivir.</w:t>
      </w:r>
    </w:p>
    <w:p w:rsidR="002D0745" w:rsidRDefault="00FD40F2">
      <w:pPr>
        <w:jc w:val="both"/>
      </w:pPr>
      <w:r>
        <w:t>E) Las protestas ilegales en Washington y Nueva York.</w:t>
      </w:r>
    </w:p>
    <w:p w:rsidR="002D0745" w:rsidRDefault="002D0745">
      <w:pPr>
        <w:jc w:val="both"/>
      </w:pPr>
    </w:p>
    <w:p w:rsidR="002D0745" w:rsidRDefault="00FD40F2">
      <w:pPr>
        <w:jc w:val="both"/>
      </w:pPr>
      <w:r>
        <w:t>TEXTO 3</w:t>
      </w:r>
    </w:p>
    <w:p w:rsidR="002D0745" w:rsidRDefault="002D0745">
      <w:pPr>
        <w:jc w:val="both"/>
      </w:pPr>
    </w:p>
    <w:p w:rsidR="002D0745" w:rsidRDefault="00FD40F2">
      <w:pPr>
        <w:jc w:val="both"/>
      </w:pPr>
      <w:r>
        <w:t>“Los niños con quienes intimé en la infancia y hasta el principio de la adolescencia no supieron nunca que su compañero de banco, su condiscípulo o su vecino, que a veces les aventajaba en los estudios y que otras les iba a la zaga, pero a quien, de todos modos, estimaban o por lo menos con quien compartían sus juegos, cambiaban sus trompos o sus bolitas, sus lápices y sus plumas, sus figuras de mujeres recortadas de las cajas de fósforos o extraídas de las cajetillas de cigarrillos de sus padres o propias, era hijo de ladrón. Ignoro qué cara habrían puesto, de haberlo sabido: de extrañeza, seguramente, pues nada en mis ropas ni en mi conducta ni en mis rasgos i</w:t>
      </w:r>
      <w:r>
        <w:rPr>
          <w:b/>
          <w:u w:val="single"/>
        </w:rPr>
        <w:t>ndicaba</w:t>
      </w:r>
      <w:r>
        <w:t xml:space="preserve"> que fuese hijo de una persona socialmente no respetable. No me sentía, con respecto a ellos, en inferioridad de condiciones: sus padres, obreros, empleados, médicos, comerciantes, industriales, mozos o lo que fuesen, tenían sobre el mío solo una ventaja: la de que no se les tomaría presos si no cuando cometieran un delito, posibilidad de que no estaban </w:t>
      </w:r>
      <w:r>
        <w:rPr>
          <w:b/>
          <w:u w:val="single"/>
        </w:rPr>
        <w:t xml:space="preserve">exentos </w:t>
      </w:r>
      <w:r>
        <w:t xml:space="preserve">y seguridad de la que no gozaba mi padre más que en los lugares en que no era conocido, pues en los otros, cualquier policía, por </w:t>
      </w:r>
      <w:r>
        <w:rPr>
          <w:b/>
          <w:u w:val="single"/>
        </w:rPr>
        <w:t>infeliz</w:t>
      </w:r>
      <w:r>
        <w:t xml:space="preserve"> que fuese, podía detenerlo, si se le antojaba, nada más que porque sabía quién era. En cuanto a lo demás eran iguales, es decir, padres, con la diferencia de que el mío no llegaría a conocer, como el obrero o como el empleado, como el médico o como el ingeniero, la cesantía o las enfermedades profesionales ni como el industrial o como el comerciante, las quiebras o la escasez de las materias primas (aunque quién sabe si la prisión debiera considerarse para los ladrones, un riesgo o enfermedad profesional). No estaba orgulloso de ello, pero tampoco me sentía apesadumbrado: era mi padre y lo adoraba y quizá </w:t>
      </w:r>
      <w:proofErr w:type="spellStart"/>
      <w:r>
        <w:t>si</w:t>
      </w:r>
      <w:proofErr w:type="spellEnd"/>
      <w:r>
        <w:t xml:space="preserve">, inconscientemente, lo adoraba más porque era ladrón, no porque su </w:t>
      </w:r>
      <w:r>
        <w:lastRenderedPageBreak/>
        <w:t xml:space="preserve">oficio me entusiasmara –al revés, porque a veces me dolía–, no que lo fuese, sino las consecuencias que el hecho solía producir”. </w:t>
      </w:r>
    </w:p>
    <w:p w:rsidR="002D0745" w:rsidRDefault="00FD40F2">
      <w:pPr>
        <w:ind w:left="3600" w:firstLine="720"/>
        <w:jc w:val="both"/>
      </w:pPr>
      <w:r>
        <w:t>Manuel Rojas, Hijo de ladrón (fragmento).</w:t>
      </w:r>
    </w:p>
    <w:p w:rsidR="002D0745" w:rsidRDefault="002D0745">
      <w:pPr>
        <w:jc w:val="both"/>
      </w:pPr>
    </w:p>
    <w:p w:rsidR="002D0745" w:rsidRDefault="002D0745">
      <w:pPr>
        <w:jc w:val="both"/>
      </w:pPr>
    </w:p>
    <w:p w:rsidR="002D0745" w:rsidRDefault="002D0745">
      <w:pPr>
        <w:jc w:val="both"/>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09"/>
        <w:gridCol w:w="3010"/>
        <w:gridCol w:w="3010"/>
      </w:tblGrid>
      <w:tr w:rsidR="002D0745">
        <w:tc>
          <w:tcPr>
            <w:tcW w:w="3009" w:type="dxa"/>
            <w:shd w:val="clear" w:color="auto" w:fill="auto"/>
            <w:tcMar>
              <w:top w:w="100" w:type="dxa"/>
              <w:left w:w="100" w:type="dxa"/>
              <w:bottom w:w="100" w:type="dxa"/>
              <w:right w:w="100" w:type="dxa"/>
            </w:tcMar>
          </w:tcPr>
          <w:p w:rsidR="002D0745" w:rsidRPr="00371AAA" w:rsidRDefault="00FD40F2">
            <w:pPr>
              <w:jc w:val="both"/>
            </w:pPr>
            <w:r w:rsidRPr="00371AAA">
              <w:t>10. INDICABA</w:t>
            </w:r>
          </w:p>
          <w:p w:rsidR="002D0745" w:rsidRPr="00371AAA" w:rsidRDefault="002D0745">
            <w:pPr>
              <w:jc w:val="both"/>
            </w:pPr>
          </w:p>
          <w:p w:rsidR="002D0745" w:rsidRPr="00371AAA" w:rsidRDefault="00FD40F2">
            <w:pPr>
              <w:jc w:val="both"/>
            </w:pPr>
            <w:r w:rsidRPr="00371AAA">
              <w:t>A) declaraba</w:t>
            </w:r>
          </w:p>
          <w:p w:rsidR="002D0745" w:rsidRPr="00371AAA" w:rsidRDefault="00FD40F2">
            <w:pPr>
              <w:jc w:val="both"/>
            </w:pPr>
            <w:r w:rsidRPr="00371AAA">
              <w:t>B) observaba</w:t>
            </w:r>
          </w:p>
          <w:p w:rsidR="002D0745" w:rsidRPr="00371AAA" w:rsidRDefault="00FD40F2">
            <w:pPr>
              <w:jc w:val="both"/>
            </w:pPr>
            <w:r w:rsidRPr="00371AAA">
              <w:t>C) mostraba</w:t>
            </w:r>
          </w:p>
          <w:p w:rsidR="002D0745" w:rsidRPr="00371AAA" w:rsidRDefault="00FD40F2">
            <w:pPr>
              <w:jc w:val="both"/>
            </w:pPr>
            <w:r w:rsidRPr="00371AAA">
              <w:t>D) marcaba</w:t>
            </w:r>
          </w:p>
          <w:p w:rsidR="002D0745" w:rsidRPr="00371AAA" w:rsidRDefault="00FD40F2">
            <w:pPr>
              <w:jc w:val="both"/>
            </w:pPr>
            <w:r w:rsidRPr="00371AAA">
              <w:t>E) señalaba</w:t>
            </w:r>
          </w:p>
          <w:p w:rsidR="002D0745" w:rsidRPr="00371AAA" w:rsidRDefault="002D0745">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2D0745" w:rsidRPr="00371AAA" w:rsidRDefault="00FD40F2">
            <w:pPr>
              <w:jc w:val="both"/>
            </w:pPr>
            <w:r w:rsidRPr="00371AAA">
              <w:t>11. EXENTOS</w:t>
            </w:r>
          </w:p>
          <w:p w:rsidR="002D0745" w:rsidRPr="00371AAA" w:rsidRDefault="002D0745">
            <w:pPr>
              <w:jc w:val="both"/>
            </w:pPr>
          </w:p>
          <w:p w:rsidR="002D0745" w:rsidRPr="00371AAA" w:rsidRDefault="00FD40F2">
            <w:pPr>
              <w:jc w:val="both"/>
            </w:pPr>
            <w:r w:rsidRPr="00371AAA">
              <w:t>A) libres</w:t>
            </w:r>
          </w:p>
          <w:p w:rsidR="002D0745" w:rsidRPr="00371AAA" w:rsidRDefault="00FD40F2">
            <w:pPr>
              <w:jc w:val="both"/>
            </w:pPr>
            <w:r w:rsidRPr="00371AAA">
              <w:t>B) exonerados</w:t>
            </w:r>
          </w:p>
          <w:p w:rsidR="002D0745" w:rsidRPr="00371AAA" w:rsidRDefault="00FD40F2">
            <w:pPr>
              <w:jc w:val="both"/>
            </w:pPr>
            <w:r w:rsidRPr="00371AAA">
              <w:t>C) limpios</w:t>
            </w:r>
          </w:p>
          <w:p w:rsidR="002D0745" w:rsidRPr="00371AAA" w:rsidRDefault="00FD40F2">
            <w:pPr>
              <w:jc w:val="both"/>
            </w:pPr>
            <w:r w:rsidRPr="00371AAA">
              <w:t>D) indemnes</w:t>
            </w:r>
          </w:p>
          <w:p w:rsidR="002D0745" w:rsidRPr="00371AAA" w:rsidRDefault="00FD40F2">
            <w:pPr>
              <w:jc w:val="both"/>
            </w:pPr>
            <w:r w:rsidRPr="00371AAA">
              <w:t>E) dispensados</w:t>
            </w:r>
          </w:p>
          <w:p w:rsidR="002D0745" w:rsidRPr="00371AAA" w:rsidRDefault="002D0745">
            <w:pPr>
              <w:jc w:val="both"/>
            </w:pPr>
          </w:p>
          <w:p w:rsidR="002D0745" w:rsidRPr="00371AAA" w:rsidRDefault="002D0745">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2D0745" w:rsidRPr="00371AAA" w:rsidRDefault="00FD40F2">
            <w:pPr>
              <w:jc w:val="both"/>
            </w:pPr>
            <w:r w:rsidRPr="00371AAA">
              <w:t>12. INFELIZ</w:t>
            </w:r>
          </w:p>
          <w:p w:rsidR="002D0745" w:rsidRPr="00371AAA" w:rsidRDefault="002D0745">
            <w:pPr>
              <w:jc w:val="both"/>
            </w:pPr>
          </w:p>
          <w:p w:rsidR="002D0745" w:rsidRPr="00371AAA" w:rsidRDefault="00FD40F2">
            <w:pPr>
              <w:jc w:val="both"/>
            </w:pPr>
            <w:r w:rsidRPr="00371AAA">
              <w:t>A) desdichado</w:t>
            </w:r>
          </w:p>
          <w:p w:rsidR="002D0745" w:rsidRPr="00371AAA" w:rsidRDefault="00FD40F2">
            <w:pPr>
              <w:jc w:val="both"/>
            </w:pPr>
            <w:r w:rsidRPr="00371AAA">
              <w:t>B) insignificante</w:t>
            </w:r>
          </w:p>
          <w:p w:rsidR="002D0745" w:rsidRPr="00371AAA" w:rsidRDefault="00FD40F2">
            <w:pPr>
              <w:jc w:val="both"/>
            </w:pPr>
            <w:r w:rsidRPr="00371AAA">
              <w:t>C) triste</w:t>
            </w:r>
          </w:p>
          <w:p w:rsidR="002D0745" w:rsidRPr="00371AAA" w:rsidRDefault="00FD40F2">
            <w:pPr>
              <w:jc w:val="both"/>
            </w:pPr>
            <w:r w:rsidRPr="00371AAA">
              <w:t>D) desafortunado</w:t>
            </w:r>
          </w:p>
          <w:p w:rsidR="002D0745" w:rsidRPr="00371AAA" w:rsidRDefault="00FD40F2">
            <w:pPr>
              <w:jc w:val="both"/>
            </w:pPr>
            <w:r w:rsidRPr="00371AAA">
              <w:t>E) inútil</w:t>
            </w:r>
          </w:p>
          <w:p w:rsidR="002D0745" w:rsidRPr="00371AAA" w:rsidRDefault="002D0745">
            <w:pPr>
              <w:widowControl w:val="0"/>
              <w:pBdr>
                <w:top w:val="nil"/>
                <w:left w:val="nil"/>
                <w:bottom w:val="nil"/>
                <w:right w:val="nil"/>
                <w:between w:val="nil"/>
              </w:pBdr>
              <w:spacing w:line="240" w:lineRule="auto"/>
            </w:pPr>
          </w:p>
        </w:tc>
      </w:tr>
    </w:tbl>
    <w:p w:rsidR="002D0745" w:rsidRDefault="002D0745">
      <w:pPr>
        <w:jc w:val="both"/>
      </w:pPr>
    </w:p>
    <w:p w:rsidR="002D0745" w:rsidRDefault="00FD40F2">
      <w:pPr>
        <w:jc w:val="both"/>
      </w:pPr>
      <w:r>
        <w:t>TEXTO 4</w:t>
      </w:r>
    </w:p>
    <w:p w:rsidR="002D0745" w:rsidRDefault="002D0745">
      <w:pPr>
        <w:jc w:val="both"/>
      </w:pPr>
    </w:p>
    <w:p w:rsidR="002D0745" w:rsidRDefault="00FD40F2">
      <w:pPr>
        <w:jc w:val="both"/>
      </w:pPr>
      <w:r>
        <w:t xml:space="preserve">“Las tortugas son un grupo de animales tan popular como simpático, paradigma de lentitud pero también de constancia. La fábula enseña cómo la tortuga pudo ganar a la liebre en una carrera, gracias a esa constancia. Más real es la victoria que los quelonios, el grupo taxonómico en el que se integran las tortugas, han obtenido sobre otros animales en la carrera por la supervivencia evolutiva. Las primeras tortugas probablemente vieron aparecer a los dinosaurios y a otros grupos de grandes reptiles, y los vieron también extinguirse (...). La tortuga más antigua conocida, </w:t>
      </w:r>
      <w:proofErr w:type="spellStart"/>
      <w:r>
        <w:t>Proganochelys</w:t>
      </w:r>
      <w:proofErr w:type="spellEnd"/>
      <w:r>
        <w:t xml:space="preserve">, vivió hace unos 220 millones de años, durante el triásico superior, y no era muy diferente de las actuales”.           </w:t>
      </w:r>
    </w:p>
    <w:p w:rsidR="002D0745" w:rsidRDefault="002D0745">
      <w:pPr>
        <w:jc w:val="both"/>
      </w:pPr>
    </w:p>
    <w:p w:rsidR="002D0745" w:rsidRDefault="00FD40F2">
      <w:pPr>
        <w:ind w:left="1440" w:firstLine="720"/>
        <w:jc w:val="both"/>
      </w:pPr>
      <w:r>
        <w:t>Ramón Muñoz-</w:t>
      </w:r>
      <w:proofErr w:type="spellStart"/>
      <w:r>
        <w:t>Chápuli</w:t>
      </w:r>
      <w:proofErr w:type="spellEnd"/>
      <w:r>
        <w:t xml:space="preserve">, Tortugas: no tan primitivas (fragmento). </w:t>
      </w:r>
    </w:p>
    <w:p w:rsidR="002D0745" w:rsidRDefault="002D0745">
      <w:pPr>
        <w:jc w:val="both"/>
      </w:pPr>
    </w:p>
    <w:p w:rsidR="002D0745" w:rsidRDefault="00FD40F2">
      <w:pPr>
        <w:jc w:val="both"/>
      </w:pPr>
      <w:r>
        <w:t xml:space="preserve">13. En el fragmento anterior, los quelonios corresponden al grupo al que pertenecen </w:t>
      </w:r>
      <w:proofErr w:type="gramStart"/>
      <w:r>
        <w:t>los(</w:t>
      </w:r>
      <w:proofErr w:type="gramEnd"/>
      <w:r>
        <w:t>las)</w:t>
      </w:r>
    </w:p>
    <w:p w:rsidR="002D0745" w:rsidRDefault="002D0745">
      <w:pPr>
        <w:jc w:val="both"/>
      </w:pPr>
    </w:p>
    <w:p w:rsidR="002D0745" w:rsidRDefault="00FD40F2">
      <w:pPr>
        <w:jc w:val="both"/>
      </w:pPr>
      <w:r>
        <w:t>A) animales.</w:t>
      </w:r>
    </w:p>
    <w:p w:rsidR="002D0745" w:rsidRDefault="00FD40F2">
      <w:pPr>
        <w:jc w:val="both"/>
      </w:pPr>
      <w:r>
        <w:t>B) liebres.</w:t>
      </w:r>
    </w:p>
    <w:p w:rsidR="002D0745" w:rsidRDefault="00FD40F2">
      <w:pPr>
        <w:jc w:val="both"/>
      </w:pPr>
      <w:r>
        <w:t>C) reptiles.</w:t>
      </w:r>
    </w:p>
    <w:p w:rsidR="002D0745" w:rsidRPr="00371AAA" w:rsidRDefault="00FD40F2">
      <w:pPr>
        <w:jc w:val="both"/>
      </w:pPr>
      <w:r w:rsidRPr="00371AAA">
        <w:t>D) tortugas.</w:t>
      </w:r>
    </w:p>
    <w:p w:rsidR="002D0745" w:rsidRPr="00371AAA" w:rsidRDefault="00FD40F2">
      <w:pPr>
        <w:jc w:val="both"/>
      </w:pPr>
      <w:r w:rsidRPr="00371AAA">
        <w:t>E) dinosaurios.</w:t>
      </w:r>
    </w:p>
    <w:p w:rsidR="002D0745" w:rsidRPr="00371AAA" w:rsidRDefault="002D0745">
      <w:pPr>
        <w:jc w:val="both"/>
      </w:pPr>
    </w:p>
    <w:p w:rsidR="002D0745" w:rsidRPr="00371AAA" w:rsidRDefault="00FD40F2">
      <w:pPr>
        <w:jc w:val="both"/>
      </w:pPr>
      <w:r w:rsidRPr="00371AAA">
        <w:t>14. La finalidad comunicativa del fragmento anterior es</w:t>
      </w:r>
    </w:p>
    <w:p w:rsidR="00371AAA" w:rsidRDefault="00371AAA">
      <w:pPr>
        <w:jc w:val="both"/>
      </w:pPr>
    </w:p>
    <w:p w:rsidR="002D0745" w:rsidRPr="00371AAA" w:rsidRDefault="00FD40F2">
      <w:pPr>
        <w:jc w:val="both"/>
      </w:pPr>
      <w:r w:rsidRPr="00371AAA">
        <w:t>A) caracterizar a la tortuga más antigua.</w:t>
      </w:r>
    </w:p>
    <w:p w:rsidR="002D0745" w:rsidRPr="00371AAA" w:rsidRDefault="00FD40F2">
      <w:pPr>
        <w:jc w:val="both"/>
      </w:pPr>
      <w:r w:rsidRPr="00371AAA">
        <w:t>B) convencer de las habilidades sociales de la tortuga.</w:t>
      </w:r>
    </w:p>
    <w:p w:rsidR="002D0745" w:rsidRPr="00371AAA" w:rsidRDefault="00FD40F2">
      <w:pPr>
        <w:jc w:val="both"/>
      </w:pPr>
      <w:r w:rsidRPr="00371AAA">
        <w:t>C) informar respecto de la antigüedad de las tortugas.</w:t>
      </w:r>
    </w:p>
    <w:p w:rsidR="002D0745" w:rsidRDefault="00FD40F2">
      <w:pPr>
        <w:jc w:val="both"/>
      </w:pPr>
      <w:r>
        <w:t>D) comparar la capacidad evolutiva de tortugas y saurios.</w:t>
      </w:r>
    </w:p>
    <w:p w:rsidR="002D0745" w:rsidRDefault="00FD40F2">
      <w:pPr>
        <w:jc w:val="both"/>
      </w:pPr>
      <w:r>
        <w:t>E) describir el grupo taxonómico de los quelonios.</w:t>
      </w:r>
    </w:p>
    <w:p w:rsidR="002D0745" w:rsidRDefault="002D0745">
      <w:pPr>
        <w:jc w:val="both"/>
      </w:pPr>
    </w:p>
    <w:p w:rsidR="00371AAA" w:rsidRDefault="00371AAA">
      <w:pPr>
        <w:jc w:val="both"/>
      </w:pPr>
    </w:p>
    <w:p w:rsidR="00371AAA" w:rsidRDefault="00371AAA">
      <w:pPr>
        <w:jc w:val="both"/>
      </w:pPr>
    </w:p>
    <w:p w:rsidR="00371AAA" w:rsidRDefault="00371AAA">
      <w:pPr>
        <w:jc w:val="both"/>
      </w:pPr>
    </w:p>
    <w:p w:rsidR="00371AAA" w:rsidRDefault="00371AAA">
      <w:pPr>
        <w:jc w:val="both"/>
      </w:pPr>
    </w:p>
    <w:p w:rsidR="00371AAA" w:rsidRDefault="00371AAA">
      <w:pPr>
        <w:jc w:val="both"/>
      </w:pPr>
    </w:p>
    <w:p w:rsidR="002D0745" w:rsidRDefault="00FD40F2">
      <w:pPr>
        <w:jc w:val="both"/>
      </w:pPr>
      <w:r>
        <w:t>15. El fragmento anterior se refiere principalmente a</w:t>
      </w:r>
    </w:p>
    <w:p w:rsidR="002D0745" w:rsidRDefault="002D0745">
      <w:pPr>
        <w:jc w:val="both"/>
      </w:pPr>
    </w:p>
    <w:p w:rsidR="002D0745" w:rsidRDefault="00FD40F2">
      <w:pPr>
        <w:jc w:val="both"/>
      </w:pPr>
      <w:r>
        <w:t>A) la antigua fábula de la liebre y la tortuga.</w:t>
      </w:r>
    </w:p>
    <w:p w:rsidR="002D0745" w:rsidRDefault="00FD40F2">
      <w:pPr>
        <w:jc w:val="both"/>
      </w:pPr>
      <w:r>
        <w:t>B) la clasificación zoológica de los quelonios.</w:t>
      </w:r>
    </w:p>
    <w:p w:rsidR="002D0745" w:rsidRDefault="00FD40F2">
      <w:pPr>
        <w:jc w:val="both"/>
      </w:pPr>
      <w:r>
        <w:t>C) el carácter primitivo de las tortugas.</w:t>
      </w:r>
    </w:p>
    <w:p w:rsidR="002D0745" w:rsidRDefault="00FD40F2">
      <w:pPr>
        <w:jc w:val="both"/>
      </w:pPr>
      <w:r>
        <w:t>D) las diferencias evolutivas entre los saurios y los quelonios.</w:t>
      </w:r>
    </w:p>
    <w:p w:rsidR="002D0745" w:rsidRPr="00371AAA" w:rsidRDefault="00FD40F2">
      <w:pPr>
        <w:jc w:val="both"/>
      </w:pPr>
      <w:r w:rsidRPr="00371AAA">
        <w:t>E) la pervivencia como especie de los quelonios.</w:t>
      </w:r>
    </w:p>
    <w:p w:rsidR="002D0745" w:rsidRDefault="002D0745">
      <w:pPr>
        <w:jc w:val="both"/>
      </w:pPr>
    </w:p>
    <w:p w:rsidR="002D0745" w:rsidRDefault="00FD40F2">
      <w:pPr>
        <w:jc w:val="both"/>
      </w:pPr>
      <w:r>
        <w:t xml:space="preserve">TEXTO 5 </w:t>
      </w:r>
    </w:p>
    <w:p w:rsidR="002D0745" w:rsidRDefault="002D0745">
      <w:pPr>
        <w:jc w:val="both"/>
      </w:pPr>
    </w:p>
    <w:p w:rsidR="002D0745" w:rsidRDefault="00FD40F2">
      <w:pPr>
        <w:jc w:val="both"/>
      </w:pPr>
      <w:r>
        <w:t xml:space="preserve">“Hay un guardián ante la Ley. A ese guardia llega un hombre del campo que pide ser admitido a la Ley. El guardián le responde que ese día no puede permitirle la entrada. El hombre </w:t>
      </w:r>
      <w:r>
        <w:rPr>
          <w:b/>
          <w:u w:val="single"/>
        </w:rPr>
        <w:t>reflexiona</w:t>
      </w:r>
      <w:r>
        <w:t xml:space="preserve">, y pregunta si luego podrá entrar. </w:t>
      </w:r>
    </w:p>
    <w:p w:rsidR="002D0745" w:rsidRDefault="002D0745">
      <w:pPr>
        <w:jc w:val="both"/>
      </w:pPr>
    </w:p>
    <w:p w:rsidR="002D0745" w:rsidRDefault="00FD40F2">
      <w:pPr>
        <w:jc w:val="both"/>
      </w:pPr>
      <w:r>
        <w:t>–</w:t>
      </w:r>
      <w:r>
        <w:rPr>
          <w:i/>
        </w:rPr>
        <w:t>Es posible</w:t>
      </w:r>
      <w:r>
        <w:t>–, dice el guardián, –</w:t>
      </w:r>
      <w:r>
        <w:rPr>
          <w:i/>
        </w:rPr>
        <w:t>pero no ahora–</w:t>
      </w:r>
      <w:r>
        <w:t xml:space="preserve">. </w:t>
      </w:r>
    </w:p>
    <w:p w:rsidR="002D0745" w:rsidRDefault="002D0745">
      <w:pPr>
        <w:jc w:val="both"/>
      </w:pPr>
    </w:p>
    <w:p w:rsidR="002D0745" w:rsidRDefault="00FD40F2">
      <w:pPr>
        <w:jc w:val="both"/>
      </w:pPr>
      <w:r>
        <w:t xml:space="preserve">Como la puerta de la Ley sigue abierta y el guardián está a un lado, el hombre se agacha para espiar. El guardián se ríe y le dice: </w:t>
      </w:r>
    </w:p>
    <w:p w:rsidR="002D0745" w:rsidRDefault="002D0745">
      <w:pPr>
        <w:jc w:val="both"/>
      </w:pPr>
    </w:p>
    <w:p w:rsidR="002D0745" w:rsidRDefault="00FD40F2">
      <w:pPr>
        <w:jc w:val="both"/>
      </w:pPr>
      <w:r>
        <w:t xml:space="preserve">–Fíjate bien: soy muy fuerte. Y soy el más subalterno de los guardianes. Adentro no hay una sala que no esté custodiada por su guardián, cada uno más fuerte que el anterior. Ya el tercero tiene un aspecto que yo mismo no puedo soportar–. </w:t>
      </w:r>
    </w:p>
    <w:p w:rsidR="002D0745" w:rsidRDefault="002D0745">
      <w:pPr>
        <w:jc w:val="both"/>
      </w:pPr>
    </w:p>
    <w:p w:rsidR="002D0745" w:rsidRDefault="00FD40F2">
      <w:pPr>
        <w:jc w:val="both"/>
      </w:pPr>
      <w:r>
        <w:t xml:space="preserve">El hombre no ha previsto esas </w:t>
      </w:r>
      <w:r>
        <w:rPr>
          <w:b/>
          <w:u w:val="single"/>
        </w:rPr>
        <w:t>trabas.</w:t>
      </w:r>
      <w:r>
        <w:t xml:space="preserve"> Piensa que la Ley debe ser accesible a todos los hombres, pero al fijarse en el guardián con su capa de piel, su gran nariz aguda y su larga y deshilachada barba de tártaro, resuelve que más vale esperar. El guardián le da un banco y lo deja sentarse junto a la puerta. Ahí, pasa los días y los años. Intenta muchas veces ser admitido y fatiga al guardián con sus peticiones. El guardián entabla con él diálogos limitados y lo interroga acerca de su hogar y de otros asuntos, pero de una manera impersonal, como de señor importante, y siempre acaba repitiendo que no puede pasar todavía. El hombre, que se había equipado de muchas cosas para su viaje, va despojándose de todas ellas para sobornar al guardián. Este no las rehúsa, pero declara: </w:t>
      </w:r>
    </w:p>
    <w:p w:rsidR="002D0745" w:rsidRDefault="002D0745">
      <w:pPr>
        <w:jc w:val="both"/>
      </w:pPr>
    </w:p>
    <w:p w:rsidR="002D0745" w:rsidRDefault="00FD40F2">
      <w:pPr>
        <w:jc w:val="both"/>
        <w:rPr>
          <w:i/>
        </w:rPr>
      </w:pPr>
      <w:r>
        <w:rPr>
          <w:i/>
        </w:rPr>
        <w:t xml:space="preserve">–Acepto para que no te figures que has omitido algún empeño–. </w:t>
      </w:r>
    </w:p>
    <w:p w:rsidR="002D0745" w:rsidRDefault="002D0745">
      <w:pPr>
        <w:jc w:val="both"/>
      </w:pPr>
    </w:p>
    <w:p w:rsidR="002D0745" w:rsidRDefault="00FD40F2">
      <w:pPr>
        <w:jc w:val="both"/>
      </w:pPr>
      <w:r>
        <w:t xml:space="preserve">En los muchos años el hombre no deja de mirarlo. Se olvida de los otros y piensa que éste es la única traba que lo separa de la Ley. En los primeros años maldice a gritos su perverso destino; con la vejez, la maldición decae en quejumbre. El hombre se vuelve infantil, y como en su vigilia de años ha llegado a reconocer las pulgas en la capa de piel, acaba por pedirles que lo socorran y que intercedan con el guardián. Al fin se le nublan los ojos y no sabe si estos lo engañan o si se ha oscurecido el mundo. Apenas si percibe en la sombra una claridad que fluye inmortalmente de la puerta de la Ley. Ya no le queda mucho que vivir. En su agonía los recuerdos forman una sola pregunta que no ha propuesto aún al guardián. Como no puede incorporarse, tiene que llamarlo por señas. El guardián se agacha profundamente, pues la </w:t>
      </w:r>
      <w:r>
        <w:rPr>
          <w:b/>
          <w:u w:val="single"/>
        </w:rPr>
        <w:t>disparidad</w:t>
      </w:r>
      <w:r>
        <w:t xml:space="preserve"> de las estaturas ha aumentado muchísimo. </w:t>
      </w:r>
    </w:p>
    <w:p w:rsidR="002D0745" w:rsidRDefault="00FD40F2">
      <w:pPr>
        <w:jc w:val="both"/>
      </w:pPr>
      <w:proofErr w:type="gramStart"/>
      <w:r>
        <w:rPr>
          <w:i/>
        </w:rPr>
        <w:t>–¿</w:t>
      </w:r>
      <w:proofErr w:type="gramEnd"/>
      <w:r>
        <w:rPr>
          <w:i/>
        </w:rPr>
        <w:t>Qué pretendes ahora?</w:t>
      </w:r>
      <w:r>
        <w:t xml:space="preserve">– , dice el guardián; </w:t>
      </w:r>
      <w:r>
        <w:rPr>
          <w:i/>
        </w:rPr>
        <w:t>–eres insaciable–.</w:t>
      </w:r>
      <w:r>
        <w:t xml:space="preserve"> </w:t>
      </w:r>
    </w:p>
    <w:p w:rsidR="002D0745" w:rsidRDefault="00FD40F2">
      <w:pPr>
        <w:jc w:val="both"/>
        <w:rPr>
          <w:i/>
        </w:rPr>
      </w:pPr>
      <w:r>
        <w:rPr>
          <w:i/>
        </w:rPr>
        <w:t>–Todos se esfuerzan por la Ley</w:t>
      </w:r>
      <w:r>
        <w:t xml:space="preserve">–, dice el hombre. </w:t>
      </w:r>
      <w:proofErr w:type="gramStart"/>
      <w:r>
        <w:t>–</w:t>
      </w:r>
      <w:r>
        <w:rPr>
          <w:i/>
        </w:rPr>
        <w:t>¿</w:t>
      </w:r>
      <w:proofErr w:type="gramEnd"/>
      <w:r>
        <w:rPr>
          <w:i/>
        </w:rPr>
        <w:t xml:space="preserve">Será posible que en los años que espero nadie haya querido entrar sino yo?– </w:t>
      </w:r>
    </w:p>
    <w:p w:rsidR="002D0745" w:rsidRDefault="00FD40F2">
      <w:pPr>
        <w:jc w:val="both"/>
      </w:pPr>
      <w:r>
        <w:lastRenderedPageBreak/>
        <w:t>El guardián entiende que el hombre se está acabando, y tiene que gritarle para que le oiga: –</w:t>
      </w:r>
      <w:r>
        <w:rPr>
          <w:i/>
        </w:rPr>
        <w:t>Nadie ha querido entrar por aquí, porque a ti solo estaba destinada esta puerta. Ahora voy a cerrarla–”</w:t>
      </w:r>
      <w:r>
        <w:t xml:space="preserve">. </w:t>
      </w:r>
    </w:p>
    <w:p w:rsidR="002D0745" w:rsidRDefault="00FD40F2">
      <w:pPr>
        <w:ind w:left="4320" w:firstLine="720"/>
        <w:jc w:val="both"/>
      </w:pPr>
      <w:r>
        <w:t>Franz Kafka, Ante la ley.</w:t>
      </w:r>
    </w:p>
    <w:p w:rsidR="002D0745" w:rsidRDefault="002D0745">
      <w:pPr>
        <w:jc w:val="both"/>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09"/>
        <w:gridCol w:w="3010"/>
        <w:gridCol w:w="3010"/>
      </w:tblGrid>
      <w:tr w:rsidR="002D0745">
        <w:tc>
          <w:tcPr>
            <w:tcW w:w="3009" w:type="dxa"/>
            <w:shd w:val="clear" w:color="auto" w:fill="auto"/>
            <w:tcMar>
              <w:top w:w="100" w:type="dxa"/>
              <w:left w:w="100" w:type="dxa"/>
              <w:bottom w:w="100" w:type="dxa"/>
              <w:right w:w="100" w:type="dxa"/>
            </w:tcMar>
          </w:tcPr>
          <w:p w:rsidR="002D0745" w:rsidRPr="009F4C71" w:rsidRDefault="00FD40F2">
            <w:pPr>
              <w:jc w:val="both"/>
            </w:pPr>
            <w:r w:rsidRPr="009F4C71">
              <w:t>16. REFLEXIONA</w:t>
            </w:r>
          </w:p>
          <w:p w:rsidR="002D0745" w:rsidRPr="009F4C71" w:rsidRDefault="002D0745">
            <w:pPr>
              <w:jc w:val="both"/>
            </w:pPr>
          </w:p>
          <w:p w:rsidR="002D0745" w:rsidRPr="009F4C71" w:rsidRDefault="00FD40F2">
            <w:pPr>
              <w:jc w:val="both"/>
            </w:pPr>
            <w:r w:rsidRPr="009F4C71">
              <w:t>A) evalúa</w:t>
            </w:r>
          </w:p>
          <w:p w:rsidR="002D0745" w:rsidRPr="009F4C71" w:rsidRDefault="00FD40F2">
            <w:pPr>
              <w:jc w:val="both"/>
            </w:pPr>
            <w:r w:rsidRPr="009F4C71">
              <w:t>B) duda</w:t>
            </w:r>
          </w:p>
          <w:p w:rsidR="002D0745" w:rsidRPr="009F4C71" w:rsidRDefault="00FD40F2">
            <w:pPr>
              <w:jc w:val="both"/>
            </w:pPr>
            <w:r w:rsidRPr="009F4C71">
              <w:t>C) medita</w:t>
            </w:r>
          </w:p>
          <w:p w:rsidR="002D0745" w:rsidRPr="009F4C71" w:rsidRDefault="00FD40F2">
            <w:pPr>
              <w:jc w:val="both"/>
            </w:pPr>
            <w:r w:rsidRPr="009F4C71">
              <w:t>D) aguarda</w:t>
            </w:r>
          </w:p>
          <w:p w:rsidR="002D0745" w:rsidRPr="009F4C71" w:rsidRDefault="00FD40F2">
            <w:pPr>
              <w:jc w:val="both"/>
            </w:pPr>
            <w:r w:rsidRPr="009F4C71">
              <w:t>E) insiste</w:t>
            </w:r>
          </w:p>
          <w:p w:rsidR="002D0745" w:rsidRPr="009F4C71" w:rsidRDefault="002D0745">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2D0745" w:rsidRPr="009F4C71" w:rsidRDefault="00FD40F2">
            <w:pPr>
              <w:jc w:val="both"/>
            </w:pPr>
            <w:r w:rsidRPr="009F4C71">
              <w:t>17. TRABAS</w:t>
            </w:r>
          </w:p>
          <w:p w:rsidR="002D0745" w:rsidRPr="009F4C71" w:rsidRDefault="002D0745">
            <w:pPr>
              <w:jc w:val="both"/>
            </w:pPr>
          </w:p>
          <w:p w:rsidR="002D0745" w:rsidRPr="009F4C71" w:rsidRDefault="00FD40F2">
            <w:pPr>
              <w:jc w:val="both"/>
            </w:pPr>
            <w:r w:rsidRPr="009F4C71">
              <w:t>A) defensas</w:t>
            </w:r>
          </w:p>
          <w:p w:rsidR="002D0745" w:rsidRPr="009F4C71" w:rsidRDefault="00FD40F2">
            <w:pPr>
              <w:jc w:val="both"/>
            </w:pPr>
            <w:r w:rsidRPr="009F4C71">
              <w:t>B) objeciones</w:t>
            </w:r>
          </w:p>
          <w:p w:rsidR="002D0745" w:rsidRPr="009F4C71" w:rsidRDefault="00FD40F2">
            <w:pPr>
              <w:jc w:val="both"/>
            </w:pPr>
            <w:r w:rsidRPr="009F4C71">
              <w:t>C) vallas</w:t>
            </w:r>
          </w:p>
          <w:p w:rsidR="002D0745" w:rsidRPr="009F4C71" w:rsidRDefault="00FD40F2">
            <w:pPr>
              <w:jc w:val="both"/>
            </w:pPr>
            <w:r w:rsidRPr="009F4C71">
              <w:t>D) razones</w:t>
            </w:r>
          </w:p>
          <w:p w:rsidR="002D0745" w:rsidRPr="009F4C71" w:rsidRDefault="00FD40F2">
            <w:pPr>
              <w:jc w:val="both"/>
            </w:pPr>
            <w:r w:rsidRPr="009F4C71">
              <w:t>E) demoras</w:t>
            </w:r>
          </w:p>
          <w:p w:rsidR="002D0745" w:rsidRPr="009F4C71" w:rsidRDefault="002D0745">
            <w:pPr>
              <w:widowControl w:val="0"/>
              <w:pBdr>
                <w:top w:val="nil"/>
                <w:left w:val="nil"/>
                <w:bottom w:val="nil"/>
                <w:right w:val="nil"/>
                <w:between w:val="nil"/>
              </w:pBdr>
              <w:spacing w:line="240" w:lineRule="auto"/>
            </w:pPr>
          </w:p>
        </w:tc>
        <w:tc>
          <w:tcPr>
            <w:tcW w:w="3009" w:type="dxa"/>
            <w:shd w:val="clear" w:color="auto" w:fill="auto"/>
            <w:tcMar>
              <w:top w:w="100" w:type="dxa"/>
              <w:left w:w="100" w:type="dxa"/>
              <w:bottom w:w="100" w:type="dxa"/>
              <w:right w:w="100" w:type="dxa"/>
            </w:tcMar>
          </w:tcPr>
          <w:p w:rsidR="002D0745" w:rsidRPr="009F4C71" w:rsidRDefault="00FD40F2">
            <w:pPr>
              <w:jc w:val="both"/>
            </w:pPr>
            <w:r w:rsidRPr="009F4C71">
              <w:t>18. DISPARIDAD</w:t>
            </w:r>
          </w:p>
          <w:p w:rsidR="002D0745" w:rsidRPr="009F4C71" w:rsidRDefault="002D0745">
            <w:pPr>
              <w:jc w:val="both"/>
            </w:pPr>
          </w:p>
          <w:p w:rsidR="002D0745" w:rsidRPr="009F4C71" w:rsidRDefault="00FD40F2">
            <w:pPr>
              <w:jc w:val="both"/>
            </w:pPr>
            <w:r w:rsidRPr="009F4C71">
              <w:t>A) discrepancia</w:t>
            </w:r>
          </w:p>
          <w:p w:rsidR="002D0745" w:rsidRPr="009F4C71" w:rsidRDefault="00FD40F2">
            <w:pPr>
              <w:jc w:val="both"/>
            </w:pPr>
            <w:r w:rsidRPr="009F4C71">
              <w:t>B) desequilibrio</w:t>
            </w:r>
          </w:p>
          <w:p w:rsidR="002D0745" w:rsidRPr="009F4C71" w:rsidRDefault="00FD40F2">
            <w:pPr>
              <w:jc w:val="both"/>
            </w:pPr>
            <w:r w:rsidRPr="009F4C71">
              <w:t>C) irregularidad</w:t>
            </w:r>
          </w:p>
          <w:p w:rsidR="002D0745" w:rsidRPr="009F4C71" w:rsidRDefault="00FD40F2">
            <w:pPr>
              <w:jc w:val="both"/>
            </w:pPr>
            <w:r w:rsidRPr="009F4C71">
              <w:t>D) desigualdad</w:t>
            </w:r>
          </w:p>
          <w:p w:rsidR="002D0745" w:rsidRPr="009F4C71" w:rsidRDefault="00371AAA">
            <w:pPr>
              <w:jc w:val="both"/>
            </w:pPr>
            <w:r w:rsidRPr="009F4C71">
              <w:t>E)</w:t>
            </w:r>
            <w:r w:rsidR="00FD40F2" w:rsidRPr="009F4C71">
              <w:t>asimetría</w:t>
            </w:r>
            <w:r w:rsidR="00FD40F2" w:rsidRPr="009F4C71">
              <w:br/>
            </w:r>
          </w:p>
        </w:tc>
      </w:tr>
    </w:tbl>
    <w:p w:rsidR="002D0745" w:rsidRDefault="002D0745">
      <w:pPr>
        <w:jc w:val="both"/>
      </w:pPr>
    </w:p>
    <w:p w:rsidR="002D0745" w:rsidRDefault="00FD40F2">
      <w:pPr>
        <w:jc w:val="both"/>
      </w:pPr>
      <w:r>
        <w:t>19. ¿Por qué motivo aparece el sustantivo "Ley" escrito con mayúscula inicial en el relato?</w:t>
      </w:r>
    </w:p>
    <w:p w:rsidR="002D0745" w:rsidRDefault="002D0745">
      <w:pPr>
        <w:jc w:val="both"/>
      </w:pPr>
    </w:p>
    <w:p w:rsidR="002D0745" w:rsidRDefault="00FD40F2">
      <w:pPr>
        <w:jc w:val="both"/>
      </w:pPr>
      <w:r>
        <w:t>A) Como una marca textual que señala la importancia de un personaje del relato.</w:t>
      </w:r>
    </w:p>
    <w:p w:rsidR="002D0745" w:rsidRDefault="00FD40F2">
      <w:pPr>
        <w:jc w:val="both"/>
      </w:pPr>
      <w:r>
        <w:t>B) Porque se trata de una palabra que siempre debe ir escrita en mayúsculas.</w:t>
      </w:r>
    </w:p>
    <w:p w:rsidR="002D0745" w:rsidRDefault="00FD40F2">
      <w:pPr>
        <w:jc w:val="both"/>
      </w:pPr>
      <w:r>
        <w:t>C) Constituye un rasgo de estilo del narrador que le permite diferenciar a los personajes del conflicto.</w:t>
      </w:r>
    </w:p>
    <w:p w:rsidR="002D0745" w:rsidRPr="009F4C71" w:rsidRDefault="00FD40F2">
      <w:pPr>
        <w:jc w:val="both"/>
      </w:pPr>
      <w:r w:rsidRPr="009F4C71">
        <w:t>D) Para enfatizar su condición de concepto abstracto y general: todas las leyes.</w:t>
      </w:r>
    </w:p>
    <w:p w:rsidR="002D0745" w:rsidRPr="009F4C71" w:rsidRDefault="00FD40F2">
      <w:pPr>
        <w:jc w:val="both"/>
      </w:pPr>
      <w:r w:rsidRPr="009F4C71">
        <w:t>E) A fin de recalcar el carácter contradictorio y enigmático del guardián que custodia la entrada.</w:t>
      </w:r>
    </w:p>
    <w:p w:rsidR="002D0745" w:rsidRPr="009F4C71" w:rsidRDefault="002D0745">
      <w:pPr>
        <w:jc w:val="both"/>
      </w:pPr>
    </w:p>
    <w:p w:rsidR="002D0745" w:rsidRPr="009F4C71" w:rsidRDefault="00FD40F2">
      <w:pPr>
        <w:jc w:val="both"/>
      </w:pPr>
      <w:r w:rsidRPr="009F4C71">
        <w:t>20. En el relato, la puerta de ingreso a la Ley está siempre abierta porque</w:t>
      </w:r>
    </w:p>
    <w:p w:rsidR="002D0745" w:rsidRPr="009F4C71" w:rsidRDefault="002D0745">
      <w:pPr>
        <w:jc w:val="both"/>
      </w:pPr>
    </w:p>
    <w:p w:rsidR="002D0745" w:rsidRPr="009F4C71" w:rsidRDefault="00FD40F2">
      <w:pPr>
        <w:jc w:val="both"/>
      </w:pPr>
      <w:r w:rsidRPr="009F4C71">
        <w:t>A) no hay ningún obstáculo entre los seres humanos y las leyes.</w:t>
      </w:r>
    </w:p>
    <w:p w:rsidR="002D0745" w:rsidRPr="009F4C71" w:rsidRDefault="00FD40F2">
      <w:pPr>
        <w:jc w:val="both"/>
      </w:pPr>
      <w:r w:rsidRPr="009F4C71">
        <w:t>B) el guardián vigila constantemente que sólo ingresen ante la ley los más necesitados y no los más influyentes.</w:t>
      </w:r>
    </w:p>
    <w:p w:rsidR="002D0745" w:rsidRPr="009F4C71" w:rsidRDefault="00FD40F2">
      <w:pPr>
        <w:jc w:val="both"/>
      </w:pPr>
      <w:r w:rsidRPr="009F4C71">
        <w:t>C) todos deberían tener acceso a ella; sin embargo, un guardia impide la entrada, lo que simboliza la injusticia.</w:t>
      </w:r>
    </w:p>
    <w:p w:rsidR="002D0745" w:rsidRDefault="00FD40F2">
      <w:pPr>
        <w:jc w:val="both"/>
      </w:pPr>
      <w:r>
        <w:t>D) permite una total transparencia entre la ley, los guardias y los campesinos que acuden a ella.</w:t>
      </w:r>
    </w:p>
    <w:p w:rsidR="002D0745" w:rsidRDefault="00FD40F2">
      <w:pPr>
        <w:jc w:val="both"/>
      </w:pPr>
      <w:r>
        <w:t>E) ni a los campesinos ni a los guardias se les debería impedir el libre acceso a la ley.</w:t>
      </w:r>
    </w:p>
    <w:p w:rsidR="009F4C71" w:rsidRDefault="009F4C71">
      <w:pPr>
        <w:jc w:val="both"/>
      </w:pPr>
    </w:p>
    <w:p w:rsidR="002D0745" w:rsidRDefault="00FD40F2">
      <w:pPr>
        <w:jc w:val="both"/>
      </w:pPr>
      <w:r>
        <w:t>21. El narrador escoge a un hombre del campo para ingresar ante la ley, porque los campesinos</w:t>
      </w:r>
    </w:p>
    <w:p w:rsidR="002D0745" w:rsidRDefault="002D0745">
      <w:pPr>
        <w:jc w:val="both"/>
      </w:pPr>
    </w:p>
    <w:p w:rsidR="002D0745" w:rsidRDefault="00FD40F2">
      <w:pPr>
        <w:jc w:val="both"/>
      </w:pPr>
      <w:r>
        <w:t>A) actúan irreflexivamente y no se preocupan de sus actos.</w:t>
      </w:r>
    </w:p>
    <w:p w:rsidR="002D0745" w:rsidRPr="009F4C71" w:rsidRDefault="00FD40F2">
      <w:pPr>
        <w:jc w:val="both"/>
      </w:pPr>
      <w:r w:rsidRPr="009F4C71">
        <w:t>B) muestran los valores de la simpleza y de la buena voluntad: es la representación de los seres humanos como la sal de la tierra.</w:t>
      </w:r>
    </w:p>
    <w:p w:rsidR="002D0745" w:rsidRDefault="00FD40F2">
      <w:pPr>
        <w:jc w:val="both"/>
      </w:pPr>
      <w:r>
        <w:t>C) habitualmente tienen problemas con la ley, ya que no respetan los límites de la propiedad privada.</w:t>
      </w:r>
    </w:p>
    <w:p w:rsidR="002D0745" w:rsidRDefault="00FD40F2">
      <w:pPr>
        <w:jc w:val="both"/>
      </w:pPr>
      <w:r>
        <w:t>D) constituyen un ejemplo claro de la necesidad de agruparse en defensa de los derechos de las personas.</w:t>
      </w:r>
    </w:p>
    <w:p w:rsidR="002D0745" w:rsidRDefault="00FD40F2" w:rsidP="009F4C71">
      <w:r>
        <w:t>E) son reconocidos como personas que tienen problemas con las leyes, dada su natural inclinación hacia la vida primitiva.</w:t>
      </w:r>
      <w:r>
        <w:br/>
      </w:r>
      <w:r>
        <w:tab/>
      </w:r>
    </w:p>
    <w:p w:rsidR="009F4C71" w:rsidRDefault="009F4C71">
      <w:pPr>
        <w:jc w:val="both"/>
      </w:pPr>
    </w:p>
    <w:p w:rsidR="009F4C71" w:rsidRDefault="009F4C71">
      <w:pPr>
        <w:jc w:val="both"/>
      </w:pPr>
    </w:p>
    <w:p w:rsidR="009F4C71" w:rsidRDefault="009F4C71">
      <w:pPr>
        <w:jc w:val="both"/>
      </w:pPr>
    </w:p>
    <w:p w:rsidR="009F4C71" w:rsidRDefault="009F4C71">
      <w:pPr>
        <w:jc w:val="both"/>
      </w:pPr>
    </w:p>
    <w:p w:rsidR="009F4C71" w:rsidRDefault="009F4C71">
      <w:pPr>
        <w:jc w:val="both"/>
      </w:pPr>
    </w:p>
    <w:p w:rsidR="009F4C71" w:rsidRDefault="009F4C71">
      <w:pPr>
        <w:jc w:val="both"/>
      </w:pPr>
    </w:p>
    <w:p w:rsidR="009F4C71" w:rsidRDefault="009F4C71">
      <w:pPr>
        <w:jc w:val="both"/>
      </w:pPr>
    </w:p>
    <w:p w:rsidR="002D0745" w:rsidRDefault="00FD40F2">
      <w:pPr>
        <w:jc w:val="both"/>
      </w:pPr>
      <w:r>
        <w:t>TEXTO 6</w:t>
      </w:r>
    </w:p>
    <w:p w:rsidR="002D0745" w:rsidRDefault="00FD40F2">
      <w:pPr>
        <w:jc w:val="both"/>
      </w:pPr>
      <w:r>
        <w:t xml:space="preserve"> </w:t>
      </w:r>
    </w:p>
    <w:p w:rsidR="002D0745" w:rsidRDefault="00FD40F2">
      <w:pPr>
        <w:jc w:val="both"/>
      </w:pPr>
      <w:r>
        <w:t xml:space="preserve">1. “El interés que Vicente Huidobro tuvo por el teatro es indudable. Al llegar a París formó parte de un grupo de poetas, en su mayoría vinculados al teatro: </w:t>
      </w:r>
      <w:proofErr w:type="spellStart"/>
      <w:r>
        <w:t>Apollinaire</w:t>
      </w:r>
      <w:proofErr w:type="spellEnd"/>
      <w:r>
        <w:t xml:space="preserve">, Tristán </w:t>
      </w:r>
      <w:proofErr w:type="spellStart"/>
      <w:r>
        <w:t>Tzara</w:t>
      </w:r>
      <w:proofErr w:type="spellEnd"/>
      <w:r>
        <w:t xml:space="preserve">, Jean </w:t>
      </w:r>
      <w:proofErr w:type="spellStart"/>
      <w:r>
        <w:t>Cocteau</w:t>
      </w:r>
      <w:proofErr w:type="spellEnd"/>
      <w:r>
        <w:t xml:space="preserve">, André Bretón, </w:t>
      </w:r>
      <w:proofErr w:type="spellStart"/>
      <w:r>
        <w:t>Aragon</w:t>
      </w:r>
      <w:proofErr w:type="spellEnd"/>
      <w:r>
        <w:t xml:space="preserve">, Hans </w:t>
      </w:r>
      <w:proofErr w:type="spellStart"/>
      <w:r>
        <w:t>Arp</w:t>
      </w:r>
      <w:proofErr w:type="spellEnd"/>
      <w:r>
        <w:t xml:space="preserve"> y muchos otros. </w:t>
      </w:r>
    </w:p>
    <w:p w:rsidR="002D0745" w:rsidRDefault="002D0745">
      <w:pPr>
        <w:jc w:val="both"/>
      </w:pPr>
    </w:p>
    <w:p w:rsidR="002D0745" w:rsidRDefault="00FD40F2">
      <w:pPr>
        <w:jc w:val="both"/>
      </w:pPr>
      <w:r>
        <w:t xml:space="preserve">2. En una entrevista, Huidobro menciona, entre sus producciones en preparación, las piezas de teatro </w:t>
      </w:r>
      <w:proofErr w:type="spellStart"/>
      <w:r>
        <w:rPr>
          <w:b/>
        </w:rPr>
        <w:t>Johohé</w:t>
      </w:r>
      <w:proofErr w:type="spellEnd"/>
      <w:r>
        <w:t xml:space="preserve"> y </w:t>
      </w:r>
      <w:r>
        <w:rPr>
          <w:b/>
        </w:rPr>
        <w:t xml:space="preserve">Les </w:t>
      </w:r>
      <w:proofErr w:type="spellStart"/>
      <w:r>
        <w:rPr>
          <w:b/>
        </w:rPr>
        <w:t>Chants</w:t>
      </w:r>
      <w:proofErr w:type="spellEnd"/>
      <w:r>
        <w:rPr>
          <w:b/>
        </w:rPr>
        <w:t xml:space="preserve"> de </w:t>
      </w:r>
      <w:proofErr w:type="spellStart"/>
      <w:r>
        <w:rPr>
          <w:b/>
        </w:rPr>
        <w:t>l`Astrologue</w:t>
      </w:r>
      <w:proofErr w:type="spellEnd"/>
      <w:r>
        <w:t xml:space="preserve">, lo que hace suponer que además de </w:t>
      </w:r>
      <w:r>
        <w:rPr>
          <w:b/>
        </w:rPr>
        <w:t xml:space="preserve">Gil de </w:t>
      </w:r>
      <w:proofErr w:type="spellStart"/>
      <w:r>
        <w:rPr>
          <w:b/>
        </w:rPr>
        <w:t>Raiz</w:t>
      </w:r>
      <w:proofErr w:type="spellEnd"/>
      <w:r>
        <w:rPr>
          <w:b/>
        </w:rPr>
        <w:t xml:space="preserve"> </w:t>
      </w:r>
      <w:r>
        <w:t xml:space="preserve">y de </w:t>
      </w:r>
      <w:r>
        <w:rPr>
          <w:b/>
        </w:rPr>
        <w:t>En la Luna</w:t>
      </w:r>
      <w:r>
        <w:t xml:space="preserve">, escribió otras obras que quedaron inconclusas. </w:t>
      </w:r>
    </w:p>
    <w:p w:rsidR="002D0745" w:rsidRDefault="002D0745">
      <w:pPr>
        <w:jc w:val="both"/>
      </w:pPr>
    </w:p>
    <w:p w:rsidR="002D0745" w:rsidRDefault="00FD40F2">
      <w:pPr>
        <w:jc w:val="both"/>
      </w:pPr>
      <w:r>
        <w:t xml:space="preserve">3. Huidobro tiene una idea definida de cómo debe ser el teatro. Desde luego lo concibe, como todas las demás artes, contrario al realismo. </w:t>
      </w:r>
    </w:p>
    <w:p w:rsidR="002D0745" w:rsidRDefault="002D0745">
      <w:pPr>
        <w:jc w:val="both"/>
      </w:pPr>
    </w:p>
    <w:p w:rsidR="002D0745" w:rsidRDefault="00FD40F2">
      <w:pPr>
        <w:jc w:val="both"/>
      </w:pPr>
      <w:r>
        <w:t xml:space="preserve">4. En </w:t>
      </w:r>
      <w:r>
        <w:rPr>
          <w:b/>
        </w:rPr>
        <w:t xml:space="preserve">Vientos Contrarios </w:t>
      </w:r>
      <w:r>
        <w:t xml:space="preserve">hace un recuento de su vida pasada, de los momentos que quedan vibrando en la memoria. Y entre ellos, tienen un lugar especial las batallas en los teatros. Luego agrega una verdadera declaración de principios sobre el teatro: Lo que necesitamos es un verdadero teatro, un teatro teatral, completamente teatro... sin nada de eso que llaman trozo de vida. </w:t>
      </w:r>
    </w:p>
    <w:p w:rsidR="002D0745" w:rsidRDefault="002D0745">
      <w:pPr>
        <w:jc w:val="both"/>
      </w:pPr>
    </w:p>
    <w:p w:rsidR="002D0745" w:rsidRDefault="00FD40F2">
      <w:pPr>
        <w:jc w:val="both"/>
      </w:pPr>
      <w:r>
        <w:t xml:space="preserve">5. </w:t>
      </w:r>
      <w:r>
        <w:rPr>
          <w:b/>
        </w:rPr>
        <w:t xml:space="preserve">Gil de </w:t>
      </w:r>
      <w:proofErr w:type="spellStart"/>
      <w:r>
        <w:rPr>
          <w:b/>
        </w:rPr>
        <w:t>Raiz</w:t>
      </w:r>
      <w:proofErr w:type="spellEnd"/>
      <w:r>
        <w:t xml:space="preserve"> es una obra por completo dramática, con un movimiento de tragedia. Además, la composición está </w:t>
      </w:r>
      <w:r>
        <w:rPr>
          <w:b/>
          <w:u w:val="single"/>
        </w:rPr>
        <w:t>edificada</w:t>
      </w:r>
      <w:r>
        <w:t xml:space="preserve"> en torno a un personaje extraordinario: el prodigioso Gil de </w:t>
      </w:r>
      <w:proofErr w:type="spellStart"/>
      <w:r>
        <w:t>Raiz</w:t>
      </w:r>
      <w:proofErr w:type="spellEnd"/>
      <w:r>
        <w:t xml:space="preserve">, Mariscal de Francia, hechicero y gran amador de mujeres. No se parece absolutamente a nadie, aunque desciende de don Juan y de Fausto. La acción de la obra es clara y progresa con armonía en los cuatro actos. El primero es un modelo en la exposición del conflicto, la aparición del protagonista. En la segunda parte tiene lugar una curiosa escena con Juana de Arco, en que se muestra un aspecto </w:t>
      </w:r>
      <w:r>
        <w:rPr>
          <w:b/>
          <w:u w:val="single"/>
        </w:rPr>
        <w:t>inesperado</w:t>
      </w:r>
      <w:r>
        <w:t xml:space="preserve"> de ese amigo de Satanás: un intelectual que aprendió amargas lecciones en el trato con los hombres. Después de un tercer acto orgiástico, la obra desemboca en la escena del juicio, que abarca todo el último acto. Todo esto la hace una obra apasionante”. </w:t>
      </w:r>
      <w:r>
        <w:tab/>
      </w:r>
      <w:r>
        <w:tab/>
      </w:r>
      <w:r>
        <w:tab/>
      </w:r>
      <w:r>
        <w:tab/>
      </w:r>
    </w:p>
    <w:p w:rsidR="002D0745" w:rsidRDefault="002D0745">
      <w:pPr>
        <w:jc w:val="both"/>
      </w:pPr>
    </w:p>
    <w:p w:rsidR="002D0745" w:rsidRDefault="002D0745">
      <w:pPr>
        <w:jc w:val="both"/>
      </w:pP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2D0745">
        <w:tc>
          <w:tcPr>
            <w:tcW w:w="4514" w:type="dxa"/>
            <w:shd w:val="clear" w:color="auto" w:fill="auto"/>
            <w:tcMar>
              <w:top w:w="100" w:type="dxa"/>
              <w:left w:w="100" w:type="dxa"/>
              <w:bottom w:w="100" w:type="dxa"/>
              <w:right w:w="100" w:type="dxa"/>
            </w:tcMar>
          </w:tcPr>
          <w:p w:rsidR="002D0745" w:rsidRPr="009F4C71" w:rsidRDefault="0013177D">
            <w:pPr>
              <w:jc w:val="both"/>
            </w:pPr>
            <w:r>
              <w:t>2</w:t>
            </w:r>
            <w:r w:rsidR="008B5886">
              <w:t>2</w:t>
            </w:r>
            <w:r w:rsidR="00FD40F2" w:rsidRPr="009F4C71">
              <w:t>. EDIFICADA</w:t>
            </w:r>
          </w:p>
          <w:p w:rsidR="002D0745" w:rsidRPr="009F4C71" w:rsidRDefault="002D0745">
            <w:pPr>
              <w:jc w:val="both"/>
            </w:pPr>
          </w:p>
          <w:p w:rsidR="002D0745" w:rsidRPr="009F4C71" w:rsidRDefault="00FD40F2">
            <w:pPr>
              <w:jc w:val="both"/>
            </w:pPr>
            <w:r w:rsidRPr="009F4C71">
              <w:t>A) planificada</w:t>
            </w:r>
          </w:p>
          <w:p w:rsidR="002D0745" w:rsidRPr="009F4C71" w:rsidRDefault="00FD40F2">
            <w:pPr>
              <w:jc w:val="both"/>
            </w:pPr>
            <w:r w:rsidRPr="009F4C71">
              <w:t>B) proyectada</w:t>
            </w:r>
          </w:p>
          <w:p w:rsidR="002D0745" w:rsidRPr="009F4C71" w:rsidRDefault="00FD40F2">
            <w:pPr>
              <w:jc w:val="both"/>
            </w:pPr>
            <w:r w:rsidRPr="009F4C71">
              <w:t>C) distribuida</w:t>
            </w:r>
          </w:p>
          <w:p w:rsidR="002D0745" w:rsidRPr="009F4C71" w:rsidRDefault="00FD40F2">
            <w:pPr>
              <w:jc w:val="both"/>
            </w:pPr>
            <w:r w:rsidRPr="009F4C71">
              <w:t>D) dispuesta</w:t>
            </w:r>
          </w:p>
          <w:p w:rsidR="002D0745" w:rsidRPr="009F4C71" w:rsidRDefault="00FD40F2">
            <w:pPr>
              <w:jc w:val="both"/>
            </w:pPr>
            <w:r w:rsidRPr="009F4C71">
              <w:t>E) estructurada</w:t>
            </w:r>
          </w:p>
          <w:p w:rsidR="002D0745" w:rsidRPr="009F4C71" w:rsidRDefault="002D0745">
            <w:pPr>
              <w:widowControl w:val="0"/>
              <w:pBdr>
                <w:top w:val="nil"/>
                <w:left w:val="nil"/>
                <w:bottom w:val="nil"/>
                <w:right w:val="nil"/>
                <w:between w:val="nil"/>
              </w:pBdr>
              <w:spacing w:line="240" w:lineRule="auto"/>
            </w:pPr>
          </w:p>
        </w:tc>
        <w:tc>
          <w:tcPr>
            <w:tcW w:w="4514" w:type="dxa"/>
            <w:shd w:val="clear" w:color="auto" w:fill="auto"/>
            <w:tcMar>
              <w:top w:w="100" w:type="dxa"/>
              <w:left w:w="100" w:type="dxa"/>
              <w:bottom w:w="100" w:type="dxa"/>
              <w:right w:w="100" w:type="dxa"/>
            </w:tcMar>
          </w:tcPr>
          <w:p w:rsidR="002D0745" w:rsidRPr="009F4C71" w:rsidRDefault="00B04971">
            <w:pPr>
              <w:jc w:val="both"/>
            </w:pPr>
            <w:r>
              <w:t>2</w:t>
            </w:r>
            <w:r w:rsidR="008B5886">
              <w:t>3</w:t>
            </w:r>
            <w:r w:rsidR="00FD40F2" w:rsidRPr="009F4C71">
              <w:t>. INESPERADO</w:t>
            </w:r>
          </w:p>
          <w:p w:rsidR="002D0745" w:rsidRPr="009F4C71" w:rsidRDefault="002D0745">
            <w:pPr>
              <w:jc w:val="both"/>
            </w:pPr>
          </w:p>
          <w:p w:rsidR="002D0745" w:rsidRPr="009F4C71" w:rsidRDefault="00FD40F2">
            <w:pPr>
              <w:jc w:val="both"/>
            </w:pPr>
            <w:r w:rsidRPr="009F4C71">
              <w:t>A) indescriptible</w:t>
            </w:r>
          </w:p>
          <w:p w:rsidR="002D0745" w:rsidRPr="009F4C71" w:rsidRDefault="00FD40F2">
            <w:pPr>
              <w:jc w:val="both"/>
            </w:pPr>
            <w:r w:rsidRPr="009F4C71">
              <w:t>B) incomprensible</w:t>
            </w:r>
          </w:p>
          <w:p w:rsidR="002D0745" w:rsidRPr="009F4C71" w:rsidRDefault="00FD40F2">
            <w:pPr>
              <w:jc w:val="both"/>
            </w:pPr>
            <w:r w:rsidRPr="009F4C71">
              <w:t>C) sorprendente</w:t>
            </w:r>
          </w:p>
          <w:p w:rsidR="002D0745" w:rsidRPr="009F4C71" w:rsidRDefault="00FD40F2">
            <w:pPr>
              <w:jc w:val="both"/>
            </w:pPr>
            <w:r w:rsidRPr="009F4C71">
              <w:t>D) extravagante</w:t>
            </w:r>
          </w:p>
          <w:p w:rsidR="002D0745" w:rsidRPr="009F4C71" w:rsidRDefault="00FD40F2">
            <w:pPr>
              <w:jc w:val="both"/>
            </w:pPr>
            <w:r w:rsidRPr="009F4C71">
              <w:t>E) escalofriante</w:t>
            </w:r>
          </w:p>
          <w:p w:rsidR="002D0745" w:rsidRPr="009F4C71" w:rsidRDefault="002D0745">
            <w:pPr>
              <w:widowControl w:val="0"/>
              <w:pBdr>
                <w:top w:val="nil"/>
                <w:left w:val="nil"/>
                <w:bottom w:val="nil"/>
                <w:right w:val="nil"/>
                <w:between w:val="nil"/>
              </w:pBdr>
              <w:spacing w:line="240" w:lineRule="auto"/>
            </w:pPr>
          </w:p>
        </w:tc>
      </w:tr>
    </w:tbl>
    <w:p w:rsidR="002D0745" w:rsidRDefault="002D0745">
      <w:pPr>
        <w:jc w:val="both"/>
      </w:pPr>
    </w:p>
    <w:p w:rsidR="00B04971" w:rsidRDefault="00B04971">
      <w:pPr>
        <w:jc w:val="both"/>
      </w:pPr>
    </w:p>
    <w:p w:rsidR="00B04971" w:rsidRDefault="00B04971">
      <w:pPr>
        <w:jc w:val="both"/>
      </w:pPr>
    </w:p>
    <w:p w:rsidR="00B04971" w:rsidRDefault="00B04971">
      <w:pPr>
        <w:jc w:val="both"/>
      </w:pPr>
    </w:p>
    <w:p w:rsidR="00B04971" w:rsidRDefault="00B04971">
      <w:pPr>
        <w:jc w:val="both"/>
      </w:pPr>
    </w:p>
    <w:p w:rsidR="00B04971" w:rsidRDefault="00B04971">
      <w:pPr>
        <w:jc w:val="both"/>
      </w:pPr>
    </w:p>
    <w:p w:rsidR="00B04971" w:rsidRDefault="00B04971">
      <w:pPr>
        <w:jc w:val="both"/>
      </w:pPr>
    </w:p>
    <w:p w:rsidR="00B04971" w:rsidRDefault="00B04971">
      <w:pPr>
        <w:jc w:val="both"/>
      </w:pPr>
    </w:p>
    <w:p w:rsidR="00B04971" w:rsidRDefault="00B04971">
      <w:pPr>
        <w:jc w:val="both"/>
      </w:pPr>
    </w:p>
    <w:p w:rsidR="002D0745" w:rsidRDefault="008B5886">
      <w:pPr>
        <w:jc w:val="both"/>
      </w:pPr>
      <w:r>
        <w:t>24</w:t>
      </w:r>
      <w:r w:rsidR="00FD40F2">
        <w:t>. Para sustentar la tesis del interés de Huidobro por el teatro, el emisor del fragmento esgrime los siguientes argumentos: Huidobro</w:t>
      </w:r>
    </w:p>
    <w:p w:rsidR="002D0745" w:rsidRDefault="002D0745">
      <w:pPr>
        <w:jc w:val="both"/>
      </w:pPr>
    </w:p>
    <w:p w:rsidR="002D0745" w:rsidRDefault="00FD40F2">
      <w:pPr>
        <w:jc w:val="both"/>
      </w:pPr>
      <w:r>
        <w:t>I. participó de un grupo de intelectuales ligados al teatro.</w:t>
      </w:r>
    </w:p>
    <w:p w:rsidR="002D0745" w:rsidRDefault="00FD40F2">
      <w:pPr>
        <w:jc w:val="both"/>
      </w:pPr>
      <w:r>
        <w:t>II. tenía una teoría propia sobre el teatro.</w:t>
      </w:r>
    </w:p>
    <w:p w:rsidR="002D0745" w:rsidRDefault="00FD40F2">
      <w:pPr>
        <w:jc w:val="both"/>
      </w:pPr>
      <w:r>
        <w:t>III. escribió varias obras de teatro.</w:t>
      </w:r>
    </w:p>
    <w:p w:rsidR="002D0745" w:rsidRDefault="002D0745">
      <w:pPr>
        <w:jc w:val="both"/>
      </w:pPr>
    </w:p>
    <w:p w:rsidR="002D0745" w:rsidRDefault="00FD40F2">
      <w:pPr>
        <w:jc w:val="both"/>
      </w:pPr>
      <w:r>
        <w:t>A) Sólo I</w:t>
      </w:r>
    </w:p>
    <w:p w:rsidR="002D0745" w:rsidRDefault="00FD40F2">
      <w:pPr>
        <w:jc w:val="both"/>
      </w:pPr>
      <w:r>
        <w:t>B) Sólo I y II</w:t>
      </w:r>
    </w:p>
    <w:p w:rsidR="002D0745" w:rsidRDefault="00FD40F2">
      <w:pPr>
        <w:jc w:val="both"/>
      </w:pPr>
      <w:r>
        <w:t>C) Sólo I y III</w:t>
      </w:r>
    </w:p>
    <w:p w:rsidR="002D0745" w:rsidRDefault="00FD40F2">
      <w:pPr>
        <w:jc w:val="both"/>
      </w:pPr>
      <w:r>
        <w:t>D) Sólo II y III</w:t>
      </w:r>
    </w:p>
    <w:p w:rsidR="002D0745" w:rsidRPr="009F4C71" w:rsidRDefault="00FD40F2">
      <w:pPr>
        <w:jc w:val="both"/>
      </w:pPr>
      <w:r w:rsidRPr="009F4C71">
        <w:t>E) I, II y III</w:t>
      </w:r>
    </w:p>
    <w:p w:rsidR="002D0745" w:rsidRDefault="002D0745">
      <w:pPr>
        <w:jc w:val="both"/>
      </w:pPr>
    </w:p>
    <w:p w:rsidR="002D0745" w:rsidRDefault="008B5886">
      <w:pPr>
        <w:jc w:val="both"/>
      </w:pPr>
      <w:r>
        <w:t>25</w:t>
      </w:r>
      <w:r w:rsidR="00FD40F2">
        <w:t>. En el párrafo cuatro, el emisor menciona las batallas en los teatros. Dicha cita tiene el propósito comunicativo de destacar:</w:t>
      </w:r>
    </w:p>
    <w:p w:rsidR="002D0745" w:rsidRDefault="002D0745">
      <w:pPr>
        <w:jc w:val="both"/>
      </w:pPr>
    </w:p>
    <w:p w:rsidR="002D0745" w:rsidRDefault="00FD40F2">
      <w:pPr>
        <w:jc w:val="both"/>
      </w:pPr>
      <w:r>
        <w:t>A) el tratamiento de tragedia que Huidobro le dio a su obra Vientos Contrarios.</w:t>
      </w:r>
    </w:p>
    <w:p w:rsidR="002D0745" w:rsidRPr="009F4C71" w:rsidRDefault="00FD40F2">
      <w:pPr>
        <w:jc w:val="both"/>
      </w:pPr>
      <w:r w:rsidRPr="009F4C71">
        <w:t>B) la pugna existente entre los dramaturgos por imponer su visión del arte escénico.</w:t>
      </w:r>
    </w:p>
    <w:p w:rsidR="002D0745" w:rsidRPr="009F4C71" w:rsidRDefault="00FD40F2">
      <w:pPr>
        <w:jc w:val="both"/>
      </w:pPr>
      <w:r w:rsidRPr="009F4C71">
        <w:t>C) el dramatismo existencial con que Huidobro vivía en París.</w:t>
      </w:r>
    </w:p>
    <w:p w:rsidR="002D0745" w:rsidRPr="009F4C71" w:rsidRDefault="00FD40F2">
      <w:pPr>
        <w:jc w:val="both"/>
      </w:pPr>
      <w:r w:rsidRPr="009F4C71">
        <w:t>D) la pasión con que Huidobro enfrentaba su quehacer artístico en París.</w:t>
      </w:r>
    </w:p>
    <w:p w:rsidR="002D0745" w:rsidRPr="009F4C71" w:rsidRDefault="00FD40F2">
      <w:pPr>
        <w:jc w:val="both"/>
      </w:pPr>
      <w:r w:rsidRPr="009F4C71">
        <w:t>E) la contradicción vital de Huidobro entre su filosofía y el arte dramático.</w:t>
      </w:r>
    </w:p>
    <w:p w:rsidR="002D0745" w:rsidRPr="009F4C71" w:rsidRDefault="002D0745">
      <w:pPr>
        <w:jc w:val="both"/>
      </w:pPr>
    </w:p>
    <w:p w:rsidR="002D0745" w:rsidRPr="009F4C71" w:rsidRDefault="00B04971">
      <w:pPr>
        <w:jc w:val="both"/>
      </w:pPr>
      <w:r>
        <w:t>2</w:t>
      </w:r>
      <w:r w:rsidR="008B5886">
        <w:t>6</w:t>
      </w:r>
      <w:r w:rsidR="00FD40F2" w:rsidRPr="009F4C71">
        <w:t>. La idea principal del fragmento leído se refiere a:</w:t>
      </w:r>
    </w:p>
    <w:p w:rsidR="002D0745" w:rsidRPr="009F4C71" w:rsidRDefault="002D0745">
      <w:pPr>
        <w:jc w:val="both"/>
      </w:pPr>
    </w:p>
    <w:p w:rsidR="002D0745" w:rsidRPr="009F4C71" w:rsidRDefault="00FD40F2">
      <w:pPr>
        <w:jc w:val="both"/>
      </w:pPr>
      <w:r w:rsidRPr="009F4C71">
        <w:t xml:space="preserve">A) la estructura de la obra Gil de </w:t>
      </w:r>
      <w:proofErr w:type="spellStart"/>
      <w:r w:rsidRPr="009F4C71">
        <w:t>Raiz</w:t>
      </w:r>
      <w:proofErr w:type="spellEnd"/>
      <w:r w:rsidRPr="009F4C71">
        <w:t>.</w:t>
      </w:r>
    </w:p>
    <w:p w:rsidR="002D0745" w:rsidRPr="009F4C71" w:rsidRDefault="00FD40F2">
      <w:pPr>
        <w:jc w:val="both"/>
      </w:pPr>
      <w:r w:rsidRPr="009F4C71">
        <w:t>B) los temas que aborda Huidobro en sus obras.</w:t>
      </w:r>
    </w:p>
    <w:p w:rsidR="002D0745" w:rsidRPr="009F4C71" w:rsidRDefault="00FD40F2">
      <w:pPr>
        <w:jc w:val="both"/>
      </w:pPr>
      <w:r w:rsidRPr="009F4C71">
        <w:t>C) la concepción que Huidobro tiene del teatro.</w:t>
      </w:r>
    </w:p>
    <w:p w:rsidR="002D0745" w:rsidRDefault="00FD40F2">
      <w:pPr>
        <w:jc w:val="both"/>
      </w:pPr>
      <w:r>
        <w:t>D) los escritores franceses que influenciaron a Huidobro.</w:t>
      </w:r>
    </w:p>
    <w:p w:rsidR="002D0745" w:rsidRDefault="00FD40F2">
      <w:pPr>
        <w:jc w:val="both"/>
      </w:pPr>
      <w:r>
        <w:t>E) el permanente interés de Huidobro por el teatro francés.</w:t>
      </w:r>
    </w:p>
    <w:p w:rsidR="002D0745" w:rsidRDefault="002D0745">
      <w:pPr>
        <w:jc w:val="both"/>
      </w:pPr>
    </w:p>
    <w:p w:rsidR="002D0745" w:rsidRDefault="00B04971">
      <w:pPr>
        <w:jc w:val="both"/>
      </w:pPr>
      <w:r>
        <w:t>2</w:t>
      </w:r>
      <w:r w:rsidR="008B5886">
        <w:t>7</w:t>
      </w:r>
      <w:r w:rsidR="00FD40F2">
        <w:t>. En el fragmento se menciona la obra Vientos Contrarios con la intención comunicativa de:</w:t>
      </w:r>
    </w:p>
    <w:p w:rsidR="002D0745" w:rsidRDefault="002D0745">
      <w:pPr>
        <w:jc w:val="both"/>
      </w:pPr>
    </w:p>
    <w:p w:rsidR="002D0745" w:rsidRDefault="00FD40F2">
      <w:pPr>
        <w:jc w:val="both"/>
      </w:pPr>
      <w:r>
        <w:t>A) profundizar en algunos aspectos desconocidos de la vida de Huidobro.</w:t>
      </w:r>
    </w:p>
    <w:p w:rsidR="002D0745" w:rsidRDefault="00FD40F2">
      <w:pPr>
        <w:jc w:val="both"/>
      </w:pPr>
      <w:r>
        <w:t>B) juzgar la teoría que Huidobro sustentaba sobre la representación teatral.</w:t>
      </w:r>
    </w:p>
    <w:p w:rsidR="002D0745" w:rsidRDefault="00FD40F2">
      <w:pPr>
        <w:jc w:val="both"/>
      </w:pPr>
      <w:r>
        <w:t>C) analizar críticamente los principios teóricos que Huidobro sostenía con respecto del arte.</w:t>
      </w:r>
    </w:p>
    <w:p w:rsidR="002D0745" w:rsidRDefault="00FD40F2">
      <w:pPr>
        <w:jc w:val="both"/>
      </w:pPr>
      <w:r>
        <w:t>D) demostrar que Huidobro fue más bien un dramaturgo que un poeta.</w:t>
      </w:r>
    </w:p>
    <w:p w:rsidR="002D0745" w:rsidRPr="009F4C71" w:rsidRDefault="00FD40F2">
      <w:pPr>
        <w:jc w:val="both"/>
      </w:pPr>
      <w:r w:rsidRPr="009F4C71">
        <w:t>E) relacionar la vida de Huidobro con su postura frente al teatro.</w:t>
      </w:r>
    </w:p>
    <w:p w:rsidR="002D0745" w:rsidRDefault="002D0745">
      <w:pPr>
        <w:jc w:val="both"/>
        <w:rPr>
          <w:color w:val="0000FF"/>
        </w:rPr>
      </w:pPr>
    </w:p>
    <w:p w:rsidR="002D0745" w:rsidRDefault="00B04971">
      <w:pPr>
        <w:jc w:val="both"/>
      </w:pPr>
      <w:r>
        <w:t>2</w:t>
      </w:r>
      <w:r w:rsidR="008B5886">
        <w:t>8</w:t>
      </w:r>
      <w:r w:rsidR="00FD40F2">
        <w:t>. En el contexto del párrafo cuatro, la frase “trozo de vida” se refiere metafóricamente a</w:t>
      </w:r>
    </w:p>
    <w:p w:rsidR="002D0745" w:rsidRDefault="002D0745">
      <w:pPr>
        <w:jc w:val="both"/>
      </w:pPr>
    </w:p>
    <w:p w:rsidR="002D0745" w:rsidRPr="009F4C71" w:rsidRDefault="00FD40F2">
      <w:pPr>
        <w:jc w:val="both"/>
      </w:pPr>
      <w:r w:rsidRPr="009F4C71">
        <w:t>A) el realismo en el teatro.</w:t>
      </w:r>
    </w:p>
    <w:p w:rsidR="002D0745" w:rsidRDefault="00FD40F2">
      <w:pPr>
        <w:jc w:val="both"/>
      </w:pPr>
      <w:r>
        <w:t>B) el histrionismo exagerado en el teatro.</w:t>
      </w:r>
    </w:p>
    <w:p w:rsidR="002D0745" w:rsidRDefault="00FD40F2">
      <w:pPr>
        <w:jc w:val="both"/>
      </w:pPr>
      <w:r>
        <w:t>C) la modificación de la realidad en el teatro.</w:t>
      </w:r>
    </w:p>
    <w:p w:rsidR="002D0745" w:rsidRDefault="00FD40F2">
      <w:pPr>
        <w:jc w:val="both"/>
      </w:pPr>
      <w:r>
        <w:t>D) la caducidad del naturalismo teatral.</w:t>
      </w:r>
    </w:p>
    <w:p w:rsidR="002D0745" w:rsidRDefault="00FD40F2" w:rsidP="009F4C71">
      <w:r>
        <w:t>E) el agotamiento de la vida cotidiana en el teatro.</w:t>
      </w:r>
      <w:r>
        <w:br/>
      </w:r>
      <w:r>
        <w:tab/>
      </w:r>
    </w:p>
    <w:p w:rsidR="00B04971" w:rsidRDefault="00B04971">
      <w:pPr>
        <w:jc w:val="both"/>
      </w:pPr>
    </w:p>
    <w:p w:rsidR="002D0745" w:rsidRDefault="00781949">
      <w:pPr>
        <w:jc w:val="both"/>
      </w:pPr>
      <w:r>
        <w:lastRenderedPageBreak/>
        <w:t>2</w:t>
      </w:r>
      <w:r w:rsidR="008B5886">
        <w:t>9</w:t>
      </w:r>
      <w:r w:rsidR="00FD40F2">
        <w:t xml:space="preserve">. Con respecto al texto teatral de Gil de </w:t>
      </w:r>
      <w:proofErr w:type="spellStart"/>
      <w:r w:rsidR="00FD40F2">
        <w:t>Raiz</w:t>
      </w:r>
      <w:proofErr w:type="spellEnd"/>
      <w:r w:rsidR="00FD40F2">
        <w:t>, mencionado en el párrafo cinco, se puede inferir que Huidobro</w:t>
      </w:r>
    </w:p>
    <w:p w:rsidR="002D0745" w:rsidRDefault="002D0745">
      <w:pPr>
        <w:jc w:val="both"/>
      </w:pPr>
    </w:p>
    <w:p w:rsidR="002D0745" w:rsidRDefault="00FD40F2">
      <w:pPr>
        <w:jc w:val="both"/>
      </w:pPr>
      <w:r>
        <w:t>A) aplicó todos los conocimientos de teatro aprendidos con los poetas parisinos.</w:t>
      </w:r>
    </w:p>
    <w:p w:rsidR="002D0745" w:rsidRDefault="00FD40F2">
      <w:pPr>
        <w:jc w:val="both"/>
      </w:pPr>
      <w:r>
        <w:t>B) al momento de escribir la obra, tuvo presente la tradición teatral realista.</w:t>
      </w:r>
    </w:p>
    <w:p w:rsidR="002D0745" w:rsidRDefault="00FD40F2">
      <w:pPr>
        <w:jc w:val="both"/>
      </w:pPr>
      <w:r>
        <w:t>C) con sus innovaciones, produjo una revolución en el ámbito teatral europeo.</w:t>
      </w:r>
    </w:p>
    <w:p w:rsidR="002D0745" w:rsidRPr="0013177D" w:rsidRDefault="00FD40F2">
      <w:pPr>
        <w:jc w:val="both"/>
      </w:pPr>
      <w:r w:rsidRPr="0013177D">
        <w:t>D) escribió una obra transgresora en cuanto a la temática que aborda.</w:t>
      </w:r>
    </w:p>
    <w:p w:rsidR="002D0745" w:rsidRDefault="00FD40F2">
      <w:pPr>
        <w:jc w:val="both"/>
      </w:pPr>
      <w:r>
        <w:t>E) se adelantó a los creadores del teatro del absurdo.</w:t>
      </w:r>
    </w:p>
    <w:p w:rsidR="002D0745" w:rsidRDefault="002D0745">
      <w:pPr>
        <w:jc w:val="both"/>
      </w:pPr>
    </w:p>
    <w:p w:rsidR="002D0745" w:rsidRDefault="00FD40F2">
      <w:pPr>
        <w:jc w:val="both"/>
      </w:pPr>
      <w:r>
        <w:br/>
      </w:r>
      <w:r>
        <w:br/>
      </w:r>
      <w:r>
        <w:tab/>
      </w:r>
    </w:p>
    <w:p w:rsidR="002D0745" w:rsidRDefault="00FD40F2">
      <w:pPr>
        <w:jc w:val="both"/>
      </w:pPr>
      <w:r>
        <w:tab/>
        <w:t xml:space="preserve"> </w:t>
      </w:r>
      <w:r>
        <w:br/>
      </w:r>
      <w:r>
        <w:tab/>
        <w:t xml:space="preserve"> </w:t>
      </w:r>
      <w:r>
        <w:br/>
      </w:r>
      <w:r>
        <w:br/>
      </w:r>
      <w:r>
        <w:tab/>
        <w:t xml:space="preserve"> </w:t>
      </w:r>
    </w:p>
    <w:sectPr w:rsidR="002D0745" w:rsidSect="00065473">
      <w:footerReference w:type="default" r:id="rId6"/>
      <w:pgSz w:w="12242" w:h="15842" w:code="1"/>
      <w:pgMar w:top="851" w:right="1134" w:bottom="851"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5C1" w:rsidRDefault="003735C1" w:rsidP="00957092">
      <w:pPr>
        <w:spacing w:line="240" w:lineRule="auto"/>
      </w:pPr>
      <w:r>
        <w:separator/>
      </w:r>
    </w:p>
  </w:endnote>
  <w:endnote w:type="continuationSeparator" w:id="0">
    <w:p w:rsidR="003735C1" w:rsidRDefault="003735C1" w:rsidP="009570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984657"/>
      <w:docPartObj>
        <w:docPartGallery w:val="Page Numbers (Bottom of Page)"/>
        <w:docPartUnique/>
      </w:docPartObj>
    </w:sdtPr>
    <w:sdtContent>
      <w:p w:rsidR="00957092" w:rsidRDefault="00FC5CAF">
        <w:pPr>
          <w:pStyle w:val="Piedepgina"/>
        </w:pPr>
        <w:r>
          <w:rPr>
            <w:noProof/>
          </w:rPr>
          <w:pict>
            <v:group id="Grupo 1" o:spid="_x0000_s4097"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DMC07HYwMAAB0J&#10;AAAOAAAAAAAAAAAAAAAAAC4CAABkcnMvZTJvRG9jLnhtbFBLAQItABQABgAIAAAAIQDSl2sH2wAA&#10;AAQBAAAPAAAAAAAAAAAAAAAAAL0FAABkcnMvZG93bnJldi54bWxQSwUGAAAAAAQABADzAAAAxQYA&#10;AAAA&#10;">
              <v:shapetype id="_x0000_t32" coordsize="21600,21600" o:spt="32" o:oned="t" path="m,l21600,21600e" filled="f">
                <v:path arrowok="t" fillok="f" o:connecttype="none"/>
                <o:lock v:ext="edit" shapetype="t"/>
              </v:shapetype>
              <v:shape id="AutoShape 77" o:spid="_x0000_s4099" type="#_x0000_t32" style="position:absolute;left:2111;top:15387;width:0;height: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4098" style="position:absolute;left:1743;top:14699;width:688;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rsidR="00957092" w:rsidRDefault="00FC5CAF">
                      <w:pPr>
                        <w:pStyle w:val="Piedepgina"/>
                        <w:jc w:val="center"/>
                        <w:rPr>
                          <w:sz w:val="16"/>
                          <w:szCs w:val="16"/>
                        </w:rPr>
                      </w:pPr>
                      <w:r w:rsidRPr="00FC5CAF">
                        <w:fldChar w:fldCharType="begin"/>
                      </w:r>
                      <w:r w:rsidR="00957092">
                        <w:instrText>PAGE    \* MERGEFORMAT</w:instrText>
                      </w:r>
                      <w:r w:rsidRPr="00FC5CAF">
                        <w:fldChar w:fldCharType="separate"/>
                      </w:r>
                      <w:r w:rsidR="007A03DC" w:rsidRPr="007A03DC">
                        <w:rPr>
                          <w:noProof/>
                          <w:sz w:val="16"/>
                          <w:szCs w:val="16"/>
                          <w:lang w:val="es-ES"/>
                        </w:rPr>
                        <w:t>9</w:t>
                      </w:r>
                      <w:r>
                        <w:rPr>
                          <w:sz w:val="16"/>
                          <w:szCs w:val="16"/>
                        </w:rPr>
                        <w:fldChar w:fldCharType="end"/>
                      </w:r>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5C1" w:rsidRDefault="003735C1" w:rsidP="00957092">
      <w:pPr>
        <w:spacing w:line="240" w:lineRule="auto"/>
      </w:pPr>
      <w:r>
        <w:separator/>
      </w:r>
    </w:p>
  </w:footnote>
  <w:footnote w:type="continuationSeparator" w:id="0">
    <w:p w:rsidR="003735C1" w:rsidRDefault="003735C1" w:rsidP="0095709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o:shapelayout v:ext="edit">
      <o:idmap v:ext="edit" data="4"/>
      <o:rules v:ext="edit">
        <o:r id="V:Rule1" type="connector" idref="#AutoShape 77"/>
      </o:rules>
    </o:shapelayout>
  </w:hdrShapeDefaults>
  <w:footnotePr>
    <w:footnote w:id="-1"/>
    <w:footnote w:id="0"/>
  </w:footnotePr>
  <w:endnotePr>
    <w:endnote w:id="-1"/>
    <w:endnote w:id="0"/>
  </w:endnotePr>
  <w:compat/>
  <w:rsids>
    <w:rsidRoot w:val="002D0745"/>
    <w:rsid w:val="00065473"/>
    <w:rsid w:val="00124828"/>
    <w:rsid w:val="0013177D"/>
    <w:rsid w:val="002D0745"/>
    <w:rsid w:val="00371AAA"/>
    <w:rsid w:val="003735C1"/>
    <w:rsid w:val="003D5BE6"/>
    <w:rsid w:val="00765F54"/>
    <w:rsid w:val="00781949"/>
    <w:rsid w:val="007A03DC"/>
    <w:rsid w:val="008B5886"/>
    <w:rsid w:val="00957092"/>
    <w:rsid w:val="00972CCB"/>
    <w:rsid w:val="009F4C71"/>
    <w:rsid w:val="00B04971"/>
    <w:rsid w:val="00D047B6"/>
    <w:rsid w:val="00E80E6F"/>
    <w:rsid w:val="00FC5CAF"/>
    <w:rsid w:val="00FD40F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5CAF"/>
  </w:style>
  <w:style w:type="paragraph" w:styleId="Ttulo1">
    <w:name w:val="heading 1"/>
    <w:basedOn w:val="Normal"/>
    <w:next w:val="Normal"/>
    <w:rsid w:val="00FC5CAF"/>
    <w:pPr>
      <w:keepNext/>
      <w:keepLines/>
      <w:spacing w:before="400" w:after="120"/>
      <w:outlineLvl w:val="0"/>
    </w:pPr>
    <w:rPr>
      <w:sz w:val="40"/>
      <w:szCs w:val="40"/>
    </w:rPr>
  </w:style>
  <w:style w:type="paragraph" w:styleId="Ttulo2">
    <w:name w:val="heading 2"/>
    <w:basedOn w:val="Normal"/>
    <w:next w:val="Normal"/>
    <w:rsid w:val="00FC5CAF"/>
    <w:pPr>
      <w:keepNext/>
      <w:keepLines/>
      <w:spacing w:before="360" w:after="120"/>
      <w:outlineLvl w:val="1"/>
    </w:pPr>
    <w:rPr>
      <w:sz w:val="32"/>
      <w:szCs w:val="32"/>
    </w:rPr>
  </w:style>
  <w:style w:type="paragraph" w:styleId="Ttulo3">
    <w:name w:val="heading 3"/>
    <w:basedOn w:val="Normal"/>
    <w:next w:val="Normal"/>
    <w:rsid w:val="00FC5CAF"/>
    <w:pPr>
      <w:keepNext/>
      <w:keepLines/>
      <w:spacing w:before="320" w:after="80"/>
      <w:outlineLvl w:val="2"/>
    </w:pPr>
    <w:rPr>
      <w:color w:val="434343"/>
      <w:sz w:val="28"/>
      <w:szCs w:val="28"/>
    </w:rPr>
  </w:style>
  <w:style w:type="paragraph" w:styleId="Ttulo4">
    <w:name w:val="heading 4"/>
    <w:basedOn w:val="Normal"/>
    <w:next w:val="Normal"/>
    <w:rsid w:val="00FC5CAF"/>
    <w:pPr>
      <w:keepNext/>
      <w:keepLines/>
      <w:spacing w:before="280" w:after="80"/>
      <w:outlineLvl w:val="3"/>
    </w:pPr>
    <w:rPr>
      <w:color w:val="666666"/>
      <w:sz w:val="24"/>
      <w:szCs w:val="24"/>
    </w:rPr>
  </w:style>
  <w:style w:type="paragraph" w:styleId="Ttulo5">
    <w:name w:val="heading 5"/>
    <w:basedOn w:val="Normal"/>
    <w:next w:val="Normal"/>
    <w:rsid w:val="00FC5CAF"/>
    <w:pPr>
      <w:keepNext/>
      <w:keepLines/>
      <w:spacing w:before="240" w:after="80"/>
      <w:outlineLvl w:val="4"/>
    </w:pPr>
    <w:rPr>
      <w:color w:val="666666"/>
    </w:rPr>
  </w:style>
  <w:style w:type="paragraph" w:styleId="Ttulo6">
    <w:name w:val="heading 6"/>
    <w:basedOn w:val="Normal"/>
    <w:next w:val="Normal"/>
    <w:rsid w:val="00FC5CAF"/>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C5CAF"/>
    <w:tblPr>
      <w:tblCellMar>
        <w:top w:w="0" w:type="dxa"/>
        <w:left w:w="0" w:type="dxa"/>
        <w:bottom w:w="0" w:type="dxa"/>
        <w:right w:w="0" w:type="dxa"/>
      </w:tblCellMar>
    </w:tblPr>
  </w:style>
  <w:style w:type="paragraph" w:styleId="Ttulo">
    <w:name w:val="Title"/>
    <w:basedOn w:val="Normal"/>
    <w:next w:val="Normal"/>
    <w:rsid w:val="00FC5CAF"/>
    <w:pPr>
      <w:keepNext/>
      <w:keepLines/>
      <w:spacing w:after="60"/>
    </w:pPr>
    <w:rPr>
      <w:sz w:val="52"/>
      <w:szCs w:val="52"/>
    </w:rPr>
  </w:style>
  <w:style w:type="paragraph" w:styleId="Subttulo">
    <w:name w:val="Subtitle"/>
    <w:basedOn w:val="Normal"/>
    <w:next w:val="Normal"/>
    <w:rsid w:val="00FC5CAF"/>
    <w:pPr>
      <w:keepNext/>
      <w:keepLines/>
      <w:spacing w:after="320"/>
    </w:pPr>
    <w:rPr>
      <w:color w:val="666666"/>
      <w:sz w:val="30"/>
      <w:szCs w:val="30"/>
    </w:rPr>
  </w:style>
  <w:style w:type="table" w:customStyle="1" w:styleId="a">
    <w:basedOn w:val="TableNormal"/>
    <w:rsid w:val="00FC5CAF"/>
    <w:tblPr>
      <w:tblStyleRowBandSize w:val="1"/>
      <w:tblStyleColBandSize w:val="1"/>
      <w:tblCellMar>
        <w:top w:w="100" w:type="dxa"/>
        <w:left w:w="100" w:type="dxa"/>
        <w:bottom w:w="100" w:type="dxa"/>
        <w:right w:w="100" w:type="dxa"/>
      </w:tblCellMar>
    </w:tblPr>
  </w:style>
  <w:style w:type="table" w:customStyle="1" w:styleId="a0">
    <w:basedOn w:val="TableNormal"/>
    <w:rsid w:val="00FC5CAF"/>
    <w:tblPr>
      <w:tblStyleRowBandSize w:val="1"/>
      <w:tblStyleColBandSize w:val="1"/>
      <w:tblCellMar>
        <w:top w:w="100" w:type="dxa"/>
        <w:left w:w="100" w:type="dxa"/>
        <w:bottom w:w="100" w:type="dxa"/>
        <w:right w:w="100" w:type="dxa"/>
      </w:tblCellMar>
    </w:tblPr>
  </w:style>
  <w:style w:type="table" w:customStyle="1" w:styleId="a1">
    <w:basedOn w:val="TableNormal"/>
    <w:rsid w:val="00FC5CAF"/>
    <w:tblPr>
      <w:tblStyleRowBandSize w:val="1"/>
      <w:tblStyleColBandSize w:val="1"/>
      <w:tblCellMar>
        <w:top w:w="100" w:type="dxa"/>
        <w:left w:w="100" w:type="dxa"/>
        <w:bottom w:w="100" w:type="dxa"/>
        <w:right w:w="100" w:type="dxa"/>
      </w:tblCellMar>
    </w:tblPr>
  </w:style>
  <w:style w:type="table" w:customStyle="1" w:styleId="a2">
    <w:basedOn w:val="TableNormal"/>
    <w:rsid w:val="00FC5CAF"/>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95709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57092"/>
  </w:style>
  <w:style w:type="paragraph" w:styleId="Piedepgina">
    <w:name w:val="footer"/>
    <w:basedOn w:val="Normal"/>
    <w:link w:val="PiedepginaCar"/>
    <w:uiPriority w:val="99"/>
    <w:unhideWhenUsed/>
    <w:rsid w:val="0095709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5709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2848</Words>
  <Characters>15669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VALERIA</cp:lastModifiedBy>
  <cp:revision>2</cp:revision>
  <dcterms:created xsi:type="dcterms:W3CDTF">2020-09-08T15:33:00Z</dcterms:created>
  <dcterms:modified xsi:type="dcterms:W3CDTF">2020-09-08T15:33:00Z</dcterms:modified>
</cp:coreProperties>
</file>